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13" w:rsidRPr="00017395" w:rsidRDefault="002B1F13" w:rsidP="002B1F13">
      <w:pPr>
        <w:autoSpaceDE w:val="0"/>
        <w:autoSpaceDN w:val="0"/>
        <w:adjustRightInd w:val="0"/>
        <w:jc w:val="both"/>
        <w:rPr>
          <w:sz w:val="22"/>
          <w:szCs w:val="22"/>
        </w:rPr>
      </w:pPr>
      <w:r>
        <w:rPr>
          <w:rFonts w:ascii="Garamond" w:hAnsi="Garamond"/>
          <w:b/>
          <w:noProof/>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428750" cy="1381125"/>
            <wp:effectExtent l="19050" t="0" r="0" b="0"/>
            <wp:wrapSquare wrapText="bothSides"/>
            <wp:docPr id="2" name="Image 1" descr="\\Serveur\sauvegarde\MODELES DIVERS\LOGOS HD\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erveur\sauvegarde\MODELES DIVERS\LOGOS HD\logo.tif"/>
                    <pic:cNvPicPr>
                      <a:picLocks noChangeAspect="1" noChangeArrowheads="1"/>
                    </pic:cNvPicPr>
                  </pic:nvPicPr>
                  <pic:blipFill>
                    <a:blip r:embed="rId5" cstate="print"/>
                    <a:srcRect/>
                    <a:stretch>
                      <a:fillRect/>
                    </a:stretch>
                  </pic:blipFill>
                  <pic:spPr bwMode="auto">
                    <a:xfrm>
                      <a:off x="0" y="0"/>
                      <a:ext cx="1428750" cy="1381125"/>
                    </a:xfrm>
                    <a:prstGeom prst="rect">
                      <a:avLst/>
                    </a:prstGeom>
                    <a:noFill/>
                    <a:ln w="9525">
                      <a:noFill/>
                      <a:miter lim="800000"/>
                      <a:headEnd/>
                      <a:tailEnd/>
                    </a:ln>
                  </pic:spPr>
                </pic:pic>
              </a:graphicData>
            </a:graphic>
          </wp:anchor>
        </w:drawing>
      </w:r>
      <w:r>
        <w:rPr>
          <w:sz w:val="22"/>
          <w:szCs w:val="22"/>
        </w:rPr>
        <w:br w:type="textWrapping" w:clear="all"/>
      </w:r>
      <w:r>
        <w:rPr>
          <w:rFonts w:ascii="ArialMT" w:hAnsi="ArialMT" w:cs="ArialMT"/>
          <w:color w:val="000000"/>
          <w:sz w:val="16"/>
          <w:szCs w:val="16"/>
        </w:rPr>
        <w:t xml:space="preserve">      Service de la communication</w:t>
      </w:r>
    </w:p>
    <w:p w:rsidR="002B1F13" w:rsidRDefault="002B1F13" w:rsidP="002B1F13">
      <w:pPr>
        <w:ind w:left="4956" w:firstLine="708"/>
        <w:rPr>
          <w:rFonts w:ascii="Arial" w:hAnsi="Arial" w:cs="Arial"/>
          <w:b/>
          <w:sz w:val="20"/>
          <w:szCs w:val="20"/>
        </w:rPr>
      </w:pPr>
    </w:p>
    <w:p w:rsidR="002B1F13" w:rsidRDefault="002B1F13" w:rsidP="002B1F13">
      <w:pPr>
        <w:rPr>
          <w:rFonts w:ascii="Arial" w:hAnsi="Arial" w:cs="Arial"/>
          <w:b/>
          <w:sz w:val="20"/>
          <w:szCs w:val="20"/>
        </w:rPr>
      </w:pPr>
    </w:p>
    <w:p w:rsidR="002B1F13" w:rsidRDefault="002B1F13" w:rsidP="002B1F13">
      <w:pPr>
        <w:ind w:left="4956" w:firstLine="708"/>
        <w:rPr>
          <w:rFonts w:ascii="Arial" w:hAnsi="Arial" w:cs="Arial"/>
          <w:b/>
          <w:sz w:val="20"/>
          <w:szCs w:val="20"/>
        </w:rPr>
      </w:pPr>
      <w:r w:rsidRPr="00E57713">
        <w:rPr>
          <w:rFonts w:ascii="Arial" w:hAnsi="Arial" w:cs="Arial"/>
          <w:b/>
          <w:sz w:val="20"/>
          <w:szCs w:val="20"/>
        </w:rPr>
        <w:t>Communiqué de presse</w:t>
      </w:r>
    </w:p>
    <w:p w:rsidR="002B1F13" w:rsidRPr="0070457A" w:rsidRDefault="002B1F13" w:rsidP="002B1F13">
      <w:pPr>
        <w:ind w:right="-851"/>
        <w:rPr>
          <w:rFonts w:ascii="Arial" w:hAnsi="Arial" w:cs="Arial"/>
          <w:b/>
          <w:color w:val="C00000"/>
          <w:sz w:val="22"/>
          <w:szCs w:val="22"/>
        </w:rPr>
      </w:pPr>
      <w:r w:rsidRPr="0070457A">
        <w:rPr>
          <w:rFonts w:ascii="Arial" w:hAnsi="Arial" w:cs="Arial"/>
          <w:b/>
          <w:color w:val="C00000"/>
          <w:sz w:val="22"/>
          <w:szCs w:val="22"/>
        </w:rPr>
        <w:t>_________________________________________________________________________________</w:t>
      </w:r>
    </w:p>
    <w:p w:rsidR="002B1F13" w:rsidRPr="0070457A" w:rsidRDefault="002B1F13" w:rsidP="002B1F13">
      <w:pPr>
        <w:ind w:left="4956" w:firstLine="708"/>
        <w:rPr>
          <w:rFonts w:ascii="Arial" w:hAnsi="Arial" w:cs="Arial"/>
          <w:b/>
          <w:color w:val="C00000"/>
          <w:sz w:val="22"/>
          <w:szCs w:val="22"/>
        </w:rPr>
      </w:pPr>
    </w:p>
    <w:p w:rsidR="002B1F13" w:rsidRPr="007846AD" w:rsidRDefault="002B1F13" w:rsidP="002B1F13">
      <w:pPr>
        <w:ind w:left="4956" w:firstLine="708"/>
        <w:rPr>
          <w:rFonts w:ascii="Arial" w:hAnsi="Arial" w:cs="Arial"/>
          <w:sz w:val="20"/>
          <w:szCs w:val="20"/>
        </w:rPr>
      </w:pPr>
      <w:r>
        <w:rPr>
          <w:rFonts w:ascii="Arial" w:hAnsi="Arial" w:cs="Arial"/>
          <w:sz w:val="20"/>
          <w:szCs w:val="20"/>
        </w:rPr>
        <w:t>Lyon</w:t>
      </w:r>
      <w:r w:rsidRPr="007846AD">
        <w:rPr>
          <w:rFonts w:ascii="Arial" w:hAnsi="Arial" w:cs="Arial"/>
          <w:sz w:val="20"/>
          <w:szCs w:val="20"/>
        </w:rPr>
        <w:t xml:space="preserve">, le </w:t>
      </w:r>
      <w:r>
        <w:rPr>
          <w:rFonts w:ascii="Arial" w:hAnsi="Arial" w:cs="Arial"/>
          <w:sz w:val="20"/>
          <w:szCs w:val="20"/>
        </w:rPr>
        <w:t>15 mai</w:t>
      </w:r>
      <w:r w:rsidRPr="007846AD">
        <w:rPr>
          <w:rFonts w:ascii="Arial" w:hAnsi="Arial" w:cs="Arial"/>
          <w:sz w:val="20"/>
          <w:szCs w:val="20"/>
        </w:rPr>
        <w:t xml:space="preserve"> 2013</w:t>
      </w:r>
    </w:p>
    <w:p w:rsidR="002B1F13" w:rsidRDefault="002B1F13" w:rsidP="002B1F13">
      <w:pPr>
        <w:ind w:left="4956" w:firstLine="708"/>
        <w:rPr>
          <w:rFonts w:ascii="Arial" w:hAnsi="Arial" w:cs="Arial"/>
          <w:b/>
          <w:sz w:val="20"/>
          <w:szCs w:val="20"/>
        </w:rPr>
      </w:pPr>
    </w:p>
    <w:p w:rsidR="002B1F13" w:rsidRDefault="002B1F13" w:rsidP="002B1F13">
      <w:pPr>
        <w:ind w:left="4956" w:firstLine="708"/>
        <w:rPr>
          <w:rFonts w:ascii="Arial" w:hAnsi="Arial" w:cs="Arial"/>
          <w:b/>
          <w:sz w:val="20"/>
          <w:szCs w:val="20"/>
        </w:rPr>
      </w:pPr>
    </w:p>
    <w:p w:rsidR="002B1F13" w:rsidRPr="002B1F13" w:rsidRDefault="002B1F13" w:rsidP="002B1F13">
      <w:pPr>
        <w:jc w:val="center"/>
        <w:rPr>
          <w:rFonts w:ascii="Arial" w:hAnsi="Arial" w:cs="Arial"/>
          <w:b/>
          <w:bCs/>
          <w:sz w:val="20"/>
          <w:szCs w:val="20"/>
        </w:rPr>
      </w:pPr>
      <w:r w:rsidRPr="002B1F13">
        <w:rPr>
          <w:rFonts w:ascii="Arial" w:hAnsi="Arial" w:cs="Arial"/>
          <w:b/>
          <w:bCs/>
          <w:sz w:val="20"/>
          <w:szCs w:val="20"/>
        </w:rPr>
        <w:t>Les opérateurs de ventes aux enchères réunis à Lyon le 15 mai 2013</w:t>
      </w:r>
    </w:p>
    <w:p w:rsidR="002B1F13" w:rsidRPr="002B1F13" w:rsidRDefault="002B1F13" w:rsidP="002B1F13">
      <w:pPr>
        <w:jc w:val="center"/>
        <w:rPr>
          <w:rFonts w:ascii="Arial" w:hAnsi="Arial" w:cs="Arial"/>
          <w:b/>
          <w:bCs/>
          <w:sz w:val="20"/>
          <w:szCs w:val="20"/>
        </w:rPr>
      </w:pPr>
    </w:p>
    <w:p w:rsidR="002B1F13" w:rsidRPr="002B1F13" w:rsidRDefault="002B1F13" w:rsidP="002B1F13">
      <w:pPr>
        <w:jc w:val="both"/>
        <w:rPr>
          <w:rFonts w:ascii="Arial" w:hAnsi="Arial" w:cs="Arial"/>
          <w:sz w:val="20"/>
          <w:szCs w:val="20"/>
        </w:rPr>
      </w:pPr>
      <w:r w:rsidRPr="002B1F13">
        <w:rPr>
          <w:rFonts w:ascii="Arial" w:hAnsi="Arial" w:cs="Arial"/>
          <w:sz w:val="20"/>
          <w:szCs w:val="20"/>
        </w:rPr>
        <w:t>Sous la présidence de Catherine CHADELAT, le Conseil des ventes, autorité de régulation des ventes de meubles aux enchères publiques, s’est rendu, aujourd’hui 15 mai, à la rencontre des professionnels des régions</w:t>
      </w:r>
      <w:r w:rsidRPr="002B1F13">
        <w:rPr>
          <w:rFonts w:ascii="Arial" w:hAnsi="Arial" w:cs="Arial"/>
          <w:b/>
          <w:bCs/>
          <w:sz w:val="20"/>
          <w:szCs w:val="20"/>
        </w:rPr>
        <w:t xml:space="preserve"> Rhône-Alpes, PACA, Languedoc, Auvergne</w:t>
      </w:r>
      <w:r w:rsidRPr="002B1F13">
        <w:rPr>
          <w:rFonts w:ascii="Arial" w:hAnsi="Arial" w:cs="Arial"/>
          <w:sz w:val="20"/>
          <w:szCs w:val="20"/>
        </w:rPr>
        <w:t xml:space="preserve"> à l’Hôtel de ville de Lyon.</w:t>
      </w:r>
    </w:p>
    <w:p w:rsidR="002B1F13" w:rsidRPr="002B1F13" w:rsidRDefault="002B1F13" w:rsidP="002B1F13">
      <w:pPr>
        <w:jc w:val="both"/>
        <w:rPr>
          <w:rFonts w:ascii="Arial" w:hAnsi="Arial" w:cs="Arial"/>
          <w:sz w:val="20"/>
          <w:szCs w:val="20"/>
        </w:rPr>
      </w:pPr>
    </w:p>
    <w:p w:rsidR="002B1F13" w:rsidRPr="002B1F13" w:rsidRDefault="002B1F13" w:rsidP="002B1F13">
      <w:pPr>
        <w:jc w:val="both"/>
        <w:rPr>
          <w:rFonts w:ascii="Arial" w:hAnsi="Arial" w:cs="Arial"/>
          <w:sz w:val="20"/>
          <w:szCs w:val="20"/>
        </w:rPr>
      </w:pPr>
      <w:r w:rsidRPr="002B1F13">
        <w:rPr>
          <w:rFonts w:ascii="Arial" w:hAnsi="Arial" w:cs="Arial"/>
          <w:sz w:val="20"/>
          <w:szCs w:val="20"/>
        </w:rPr>
        <w:t>Cette réunion décentralisée était le point d’orgue d’un tour des régions que le Conseil a accompli afin de  mieux appréhender les préoccupations des opérateurs de ventes volontaires et de répondre à leurs interrogations concernant les nouveaux textes qui régissent désormais les ventes volontaires de meubles aux enchères publiques (loi du 20 juillet 2011, décret d’application et le nouveau recueil des obligations déontologiques des professionnels).</w:t>
      </w:r>
    </w:p>
    <w:p w:rsidR="002B1F13" w:rsidRPr="002B1F13" w:rsidRDefault="002B1F13" w:rsidP="002B1F13">
      <w:pPr>
        <w:jc w:val="both"/>
        <w:rPr>
          <w:rFonts w:ascii="Arial" w:hAnsi="Arial" w:cs="Arial"/>
          <w:sz w:val="20"/>
          <w:szCs w:val="20"/>
        </w:rPr>
      </w:pPr>
    </w:p>
    <w:p w:rsidR="002B1F13" w:rsidRPr="002B1F13" w:rsidRDefault="002B1F13" w:rsidP="002B1F13">
      <w:pPr>
        <w:jc w:val="both"/>
        <w:rPr>
          <w:rFonts w:ascii="Arial" w:hAnsi="Arial" w:cs="Arial"/>
          <w:sz w:val="20"/>
          <w:szCs w:val="20"/>
        </w:rPr>
      </w:pPr>
      <w:r w:rsidRPr="002B1F13">
        <w:rPr>
          <w:rFonts w:ascii="Arial" w:hAnsi="Arial" w:cs="Arial"/>
          <w:sz w:val="20"/>
          <w:szCs w:val="20"/>
        </w:rPr>
        <w:t xml:space="preserve">Le Conseil a également souhaité profiter de ce déplacement pour élargir les échanges avec des personnalités sensibilisées à l’activité des ventes aux enchères publiques dans la zone Lyon </w:t>
      </w:r>
      <w:proofErr w:type="spellStart"/>
      <w:r w:rsidRPr="002B1F13">
        <w:rPr>
          <w:rFonts w:ascii="Arial" w:hAnsi="Arial" w:cs="Arial"/>
          <w:sz w:val="20"/>
          <w:szCs w:val="20"/>
        </w:rPr>
        <w:t>Sud-Est</w:t>
      </w:r>
      <w:proofErr w:type="spellEnd"/>
      <w:r w:rsidRPr="002B1F13">
        <w:rPr>
          <w:rFonts w:ascii="Arial" w:hAnsi="Arial" w:cs="Arial"/>
          <w:sz w:val="20"/>
          <w:szCs w:val="20"/>
        </w:rPr>
        <w:t>.</w:t>
      </w:r>
    </w:p>
    <w:p w:rsidR="002B1F13" w:rsidRPr="002B1F13" w:rsidRDefault="002B1F13" w:rsidP="002B1F13">
      <w:pPr>
        <w:jc w:val="both"/>
        <w:rPr>
          <w:rFonts w:ascii="Arial" w:hAnsi="Arial" w:cs="Arial"/>
          <w:b/>
          <w:sz w:val="20"/>
          <w:szCs w:val="20"/>
        </w:rPr>
      </w:pPr>
    </w:p>
    <w:p w:rsidR="002B1F13" w:rsidRPr="002B1F13" w:rsidRDefault="002B1F13" w:rsidP="002B1F13">
      <w:pPr>
        <w:jc w:val="center"/>
        <w:rPr>
          <w:rFonts w:ascii="Arial" w:hAnsi="Arial" w:cs="Arial"/>
          <w:b/>
          <w:sz w:val="20"/>
          <w:szCs w:val="20"/>
        </w:rPr>
      </w:pPr>
      <w:r w:rsidRPr="002B1F13">
        <w:rPr>
          <w:rFonts w:ascii="Arial" w:hAnsi="Arial" w:cs="Arial"/>
          <w:b/>
          <w:sz w:val="20"/>
          <w:szCs w:val="20"/>
        </w:rPr>
        <w:t>Chiffres clés des ventes aux enchères des régions Rhône-Alpes, PACA, Languedoc, Auvergne</w:t>
      </w:r>
    </w:p>
    <w:p w:rsidR="002B1F13" w:rsidRPr="002B1F13" w:rsidRDefault="002B1F13" w:rsidP="002B1F13">
      <w:pPr>
        <w:jc w:val="center"/>
        <w:rPr>
          <w:rFonts w:ascii="Arial" w:hAnsi="Arial" w:cs="Arial"/>
          <w:b/>
          <w:sz w:val="20"/>
          <w:szCs w:val="20"/>
        </w:rPr>
      </w:pPr>
    </w:p>
    <w:p w:rsidR="002B1F13" w:rsidRPr="002B1F13" w:rsidRDefault="002B1F13" w:rsidP="002B1F13">
      <w:pPr>
        <w:pStyle w:val="Paragraphedeliste"/>
        <w:numPr>
          <w:ilvl w:val="0"/>
          <w:numId w:val="2"/>
        </w:numPr>
        <w:jc w:val="both"/>
        <w:rPr>
          <w:rFonts w:ascii="Arial" w:hAnsi="Arial" w:cs="Arial"/>
          <w:b/>
          <w:sz w:val="20"/>
          <w:szCs w:val="20"/>
        </w:rPr>
      </w:pPr>
      <w:r w:rsidRPr="002B1F13">
        <w:rPr>
          <w:rFonts w:ascii="Arial" w:hAnsi="Arial" w:cs="Arial"/>
          <w:b/>
          <w:sz w:val="20"/>
          <w:szCs w:val="20"/>
        </w:rPr>
        <w:t>Ces régions  représentent en 2012, 9 % du marché national des ventes aux enchères volontaires avec un volume d’adjudication de 211 M€, en baisse de  5 % % sur un an. Recul essentiellement dû à PACA).</w:t>
      </w:r>
    </w:p>
    <w:p w:rsidR="002B1F13" w:rsidRPr="002B1F13" w:rsidRDefault="002B1F13" w:rsidP="002B1F13">
      <w:pPr>
        <w:ind w:left="360"/>
        <w:jc w:val="both"/>
        <w:rPr>
          <w:rFonts w:ascii="Arial" w:hAnsi="Arial" w:cs="Arial"/>
          <w:b/>
          <w:sz w:val="20"/>
          <w:szCs w:val="20"/>
        </w:rPr>
      </w:pPr>
    </w:p>
    <w:p w:rsidR="002B1F13" w:rsidRPr="002B1F13" w:rsidRDefault="002B1F13" w:rsidP="002B1F13">
      <w:pPr>
        <w:pStyle w:val="Paragraphedeliste"/>
        <w:numPr>
          <w:ilvl w:val="0"/>
          <w:numId w:val="2"/>
        </w:numPr>
        <w:jc w:val="both"/>
        <w:rPr>
          <w:rFonts w:ascii="Arial" w:hAnsi="Arial" w:cs="Arial"/>
          <w:b/>
          <w:sz w:val="20"/>
          <w:szCs w:val="20"/>
        </w:rPr>
      </w:pPr>
      <w:r w:rsidRPr="002B1F13">
        <w:rPr>
          <w:rFonts w:ascii="Arial" w:hAnsi="Arial" w:cs="Arial"/>
          <w:b/>
          <w:sz w:val="20"/>
          <w:szCs w:val="20"/>
        </w:rPr>
        <w:t xml:space="preserve">2 sociétés de ces régions figurent dans le classement des 20 premiers opérateurs français de ventes aux enchères. </w:t>
      </w:r>
    </w:p>
    <w:p w:rsidR="002B1F13" w:rsidRPr="002B1F13" w:rsidRDefault="002B1F13" w:rsidP="002B1F13">
      <w:pPr>
        <w:pStyle w:val="Paragraphedeliste"/>
        <w:jc w:val="both"/>
        <w:rPr>
          <w:rFonts w:ascii="Arial" w:hAnsi="Arial" w:cs="Arial"/>
          <w:b/>
          <w:sz w:val="20"/>
          <w:szCs w:val="20"/>
        </w:rPr>
      </w:pPr>
    </w:p>
    <w:p w:rsidR="002B1F13" w:rsidRPr="002B1F13" w:rsidRDefault="002B1F13" w:rsidP="002B1F13">
      <w:pPr>
        <w:pStyle w:val="Paragraphedeliste"/>
        <w:numPr>
          <w:ilvl w:val="0"/>
          <w:numId w:val="2"/>
        </w:numPr>
        <w:jc w:val="both"/>
        <w:rPr>
          <w:rFonts w:ascii="Arial" w:hAnsi="Arial" w:cs="Arial"/>
          <w:b/>
          <w:sz w:val="20"/>
          <w:szCs w:val="20"/>
        </w:rPr>
      </w:pPr>
      <w:r w:rsidRPr="002B1F13">
        <w:rPr>
          <w:rFonts w:ascii="Arial" w:hAnsi="Arial" w:cs="Arial"/>
          <w:b/>
          <w:sz w:val="20"/>
          <w:szCs w:val="20"/>
        </w:rPr>
        <w:t xml:space="preserve"> Les régions  Rhône-Alpes et PACA, avec un montant adjugé de 120 M€, sont les 5 </w:t>
      </w:r>
      <w:proofErr w:type="spellStart"/>
      <w:r w:rsidRPr="002B1F13">
        <w:rPr>
          <w:rFonts w:ascii="Arial" w:hAnsi="Arial" w:cs="Arial"/>
          <w:b/>
          <w:sz w:val="20"/>
          <w:szCs w:val="20"/>
        </w:rPr>
        <w:t>ème</w:t>
      </w:r>
      <w:proofErr w:type="spellEnd"/>
      <w:r w:rsidRPr="002B1F13">
        <w:rPr>
          <w:rFonts w:ascii="Arial" w:hAnsi="Arial" w:cs="Arial"/>
          <w:b/>
          <w:sz w:val="20"/>
          <w:szCs w:val="20"/>
        </w:rPr>
        <w:t xml:space="preserve"> et 6 </w:t>
      </w:r>
      <w:proofErr w:type="spellStart"/>
      <w:r w:rsidRPr="002B1F13">
        <w:rPr>
          <w:rFonts w:ascii="Arial" w:hAnsi="Arial" w:cs="Arial"/>
          <w:b/>
          <w:sz w:val="20"/>
          <w:szCs w:val="20"/>
        </w:rPr>
        <w:t>ème</w:t>
      </w:r>
      <w:proofErr w:type="spellEnd"/>
      <w:r w:rsidRPr="002B1F13">
        <w:rPr>
          <w:rFonts w:ascii="Arial" w:hAnsi="Arial" w:cs="Arial"/>
          <w:b/>
          <w:sz w:val="20"/>
          <w:szCs w:val="20"/>
        </w:rPr>
        <w:t xml:space="preserve"> régions françaises du secteur « Véhicules d’occasion et  matériel industriel » et représentent 11 % de part de marché.</w:t>
      </w:r>
    </w:p>
    <w:p w:rsidR="002B1F13" w:rsidRPr="002B1F13" w:rsidRDefault="002B1F13" w:rsidP="002B1F13">
      <w:pPr>
        <w:ind w:left="360"/>
        <w:jc w:val="both"/>
        <w:rPr>
          <w:rFonts w:ascii="Arial" w:hAnsi="Arial" w:cs="Arial"/>
          <w:b/>
          <w:sz w:val="20"/>
          <w:szCs w:val="20"/>
        </w:rPr>
      </w:pPr>
      <w:r w:rsidRPr="002B1F13">
        <w:rPr>
          <w:rFonts w:ascii="Arial" w:hAnsi="Arial" w:cs="Arial"/>
          <w:b/>
          <w:sz w:val="20"/>
          <w:szCs w:val="20"/>
        </w:rPr>
        <w:t xml:space="preserve"> </w:t>
      </w:r>
    </w:p>
    <w:p w:rsidR="002B1F13" w:rsidRPr="002B1F13" w:rsidRDefault="002B1F13" w:rsidP="002B1F13">
      <w:pPr>
        <w:ind w:left="1416"/>
        <w:jc w:val="center"/>
        <w:rPr>
          <w:rFonts w:ascii="Arial" w:hAnsi="Arial" w:cs="Arial"/>
          <w:color w:val="595959" w:themeColor="text1" w:themeTint="A6"/>
          <w:sz w:val="20"/>
          <w:szCs w:val="20"/>
        </w:rPr>
      </w:pPr>
    </w:p>
    <w:p w:rsidR="002B1F13" w:rsidRDefault="002B1F13" w:rsidP="002B1F13">
      <w:pPr>
        <w:jc w:val="both"/>
        <w:rPr>
          <w:rFonts w:ascii="Arial" w:hAnsi="Arial" w:cs="Arial"/>
          <w:color w:val="595959" w:themeColor="text1" w:themeTint="A6"/>
          <w:sz w:val="20"/>
          <w:szCs w:val="20"/>
        </w:rPr>
      </w:pPr>
      <w:r w:rsidRPr="002B1F13">
        <w:rPr>
          <w:rFonts w:ascii="Arial" w:hAnsi="Arial" w:cs="Arial"/>
          <w:color w:val="595959" w:themeColor="text1" w:themeTint="A6"/>
          <w:sz w:val="20"/>
          <w:szCs w:val="20"/>
        </w:rPr>
        <w:t>Le Conseil des ventes volontaires de meubles aux enchères publiques, plus couramment dénommé «</w:t>
      </w:r>
      <w:r>
        <w:rPr>
          <w:rFonts w:ascii="Arial" w:hAnsi="Arial" w:cs="Arial"/>
          <w:color w:val="595959" w:themeColor="text1" w:themeTint="A6"/>
          <w:sz w:val="20"/>
          <w:szCs w:val="20"/>
        </w:rPr>
        <w:t>C</w:t>
      </w:r>
      <w:r w:rsidRPr="002B1F13">
        <w:rPr>
          <w:rFonts w:ascii="Arial" w:hAnsi="Arial" w:cs="Arial"/>
          <w:color w:val="595959" w:themeColor="text1" w:themeTint="A6"/>
          <w:sz w:val="20"/>
          <w:szCs w:val="20"/>
        </w:rPr>
        <w:t>onseil des ventes» est l’autorité de régulation du marché des ventes aux enchères publiques. Institué par la loi n° 2000-642 du 10 juillet 2000 portant réglementation des ventes volontaires de meubles aux enchères publiques modifiée par la loi n° 2011-850 du 20 juillet 2011 de libéralisation des ventes volontaires de meubles aux enchères publiques, le Conseil des ventes est un établissement d’utilité publique dotée de la personnalité morale.</w:t>
      </w:r>
    </w:p>
    <w:p w:rsidR="002B1F13" w:rsidRPr="002B1F13" w:rsidRDefault="002B1F13" w:rsidP="002B1F13">
      <w:pPr>
        <w:jc w:val="both"/>
        <w:rPr>
          <w:rFonts w:ascii="Arial" w:hAnsi="Arial" w:cs="Arial"/>
          <w:b/>
          <w:color w:val="262626" w:themeColor="text1" w:themeTint="D9"/>
          <w:sz w:val="20"/>
          <w:szCs w:val="20"/>
        </w:rPr>
      </w:pPr>
      <w:r w:rsidRPr="002B1F13">
        <w:rPr>
          <w:rFonts w:ascii="Arial" w:hAnsi="Arial" w:cs="Arial"/>
          <w:color w:val="595959" w:themeColor="text1" w:themeTint="A6"/>
          <w:sz w:val="20"/>
          <w:szCs w:val="20"/>
        </w:rPr>
        <w:t>Sa composition, ses attributions et ses moyens sont prévus  par les articles L. 321-18 à L. 321-23 du code de commerce</w:t>
      </w:r>
      <w:r w:rsidRPr="002B1F13">
        <w:rPr>
          <w:rFonts w:ascii="Arial" w:hAnsi="Arial" w:cs="Arial"/>
          <w:b/>
          <w:color w:val="262626" w:themeColor="text1" w:themeTint="D9"/>
          <w:sz w:val="20"/>
          <w:szCs w:val="20"/>
        </w:rPr>
        <w:t>.</w:t>
      </w:r>
    </w:p>
    <w:p w:rsidR="002B1F13" w:rsidRPr="002B1F13" w:rsidRDefault="002B1F13" w:rsidP="002B1F13">
      <w:pPr>
        <w:jc w:val="both"/>
        <w:rPr>
          <w:rFonts w:ascii="Arial" w:hAnsi="Arial" w:cs="Arial"/>
          <w:sz w:val="20"/>
          <w:szCs w:val="20"/>
        </w:rPr>
      </w:pPr>
    </w:p>
    <w:p w:rsidR="002B1F13" w:rsidRPr="002B1F13" w:rsidRDefault="002B1F13" w:rsidP="002B1F13">
      <w:pPr>
        <w:rPr>
          <w:rFonts w:ascii="Arial" w:hAnsi="Arial" w:cs="Arial"/>
          <w:b/>
          <w:noProof/>
          <w:color w:val="7F7F7F"/>
          <w:sz w:val="20"/>
          <w:szCs w:val="20"/>
        </w:rPr>
      </w:pPr>
    </w:p>
    <w:p w:rsidR="002B1F13" w:rsidRPr="007846AD" w:rsidRDefault="002B1F13" w:rsidP="002B1F13">
      <w:pPr>
        <w:rPr>
          <w:rFonts w:ascii="Arial" w:hAnsi="Arial" w:cs="Arial"/>
          <w:b/>
          <w:noProof/>
          <w:color w:val="7F7F7F"/>
          <w:sz w:val="20"/>
          <w:szCs w:val="20"/>
        </w:rPr>
      </w:pPr>
    </w:p>
    <w:p w:rsidR="002B1F13" w:rsidRDefault="002B1F13" w:rsidP="002B1F13">
      <w:pPr>
        <w:rPr>
          <w:rFonts w:ascii="Trebuchet MS" w:hAnsi="Trebuchet MS"/>
          <w:b/>
          <w:noProof/>
          <w:color w:val="7F7F7F"/>
          <w:sz w:val="16"/>
          <w:szCs w:val="16"/>
        </w:rPr>
      </w:pPr>
    </w:p>
    <w:p w:rsidR="002B1F13" w:rsidRPr="00C863F5" w:rsidRDefault="002B1F13" w:rsidP="002B1F13">
      <w:pPr>
        <w:rPr>
          <w:rFonts w:ascii="Trebuchet MS" w:hAnsi="Trebuchet MS"/>
          <w:b/>
          <w:noProof/>
          <w:color w:val="7F7F7F"/>
          <w:sz w:val="16"/>
          <w:szCs w:val="16"/>
        </w:rPr>
      </w:pPr>
      <w:smartTag w:uri="urn:schemas-microsoft-com:office:smarttags" w:element="PersonName">
        <w:smartTagPr>
          <w:attr w:name="ProductID" w:val="Ariane Chausson"/>
        </w:smartTagPr>
        <w:r w:rsidRPr="00C863F5">
          <w:rPr>
            <w:rFonts w:ascii="Trebuchet MS" w:hAnsi="Trebuchet MS"/>
            <w:b/>
            <w:noProof/>
            <w:color w:val="7F7F7F"/>
            <w:sz w:val="16"/>
            <w:szCs w:val="16"/>
          </w:rPr>
          <w:t>Ariane Chausson</w:t>
        </w:r>
      </w:smartTag>
    </w:p>
    <w:p w:rsidR="002B1F13" w:rsidRPr="00C863F5" w:rsidRDefault="002B1F13" w:rsidP="002B1F13">
      <w:pPr>
        <w:rPr>
          <w:rFonts w:ascii="Trebuchet MS" w:hAnsi="Trebuchet MS"/>
          <w:b/>
          <w:noProof/>
          <w:color w:val="7F7F7F"/>
          <w:sz w:val="16"/>
          <w:szCs w:val="16"/>
        </w:rPr>
      </w:pPr>
      <w:r w:rsidRPr="00C863F5">
        <w:rPr>
          <w:rFonts w:ascii="Trebuchet MS" w:hAnsi="Trebuchet MS"/>
          <w:b/>
          <w:noProof/>
          <w:color w:val="7F7F7F"/>
          <w:sz w:val="16"/>
          <w:szCs w:val="16"/>
        </w:rPr>
        <w:t>Information - communication - presse</w:t>
      </w:r>
    </w:p>
    <w:p w:rsidR="002B1F13" w:rsidRPr="00C863F5" w:rsidRDefault="002B1F13" w:rsidP="002B1F13">
      <w:pPr>
        <w:rPr>
          <w:rFonts w:ascii="Trebuchet MS" w:hAnsi="Trebuchet MS"/>
          <w:b/>
          <w:noProof/>
          <w:color w:val="7F7F7F"/>
          <w:sz w:val="16"/>
          <w:szCs w:val="16"/>
        </w:rPr>
      </w:pPr>
      <w:smartTag w:uri="urn:schemas-microsoft-com:office:smarttags" w:element="PersonName">
        <w:smartTagPr>
          <w:attr w:name="ProductID" w:val="Conseil des ventes"/>
        </w:smartTagPr>
        <w:r w:rsidRPr="00C863F5">
          <w:rPr>
            <w:rFonts w:ascii="Trebuchet MS" w:hAnsi="Trebuchet MS"/>
            <w:b/>
            <w:noProof/>
            <w:color w:val="7F7F7F"/>
            <w:sz w:val="16"/>
            <w:szCs w:val="16"/>
          </w:rPr>
          <w:t>Conseil des ventes</w:t>
        </w:r>
      </w:smartTag>
      <w:r w:rsidRPr="00C863F5">
        <w:rPr>
          <w:rFonts w:ascii="Trebuchet MS" w:hAnsi="Trebuchet MS"/>
          <w:b/>
          <w:noProof/>
          <w:color w:val="7F7F7F"/>
          <w:sz w:val="16"/>
          <w:szCs w:val="16"/>
        </w:rPr>
        <w:t xml:space="preserve"> volontaires</w:t>
      </w:r>
      <w:r>
        <w:rPr>
          <w:rFonts w:ascii="Trebuchet MS" w:hAnsi="Trebuchet MS"/>
          <w:b/>
          <w:noProof/>
          <w:color w:val="7F7F7F"/>
          <w:sz w:val="16"/>
          <w:szCs w:val="16"/>
        </w:rPr>
        <w:t xml:space="preserve"> de meubles aux enchères publiques</w:t>
      </w:r>
    </w:p>
    <w:p w:rsidR="002B1F13" w:rsidRDefault="002B1F13" w:rsidP="002B1F13">
      <w:pPr>
        <w:rPr>
          <w:rFonts w:ascii="Trebuchet MS" w:hAnsi="Trebuchet MS"/>
          <w:b/>
          <w:noProof/>
          <w:color w:val="7F7F7F"/>
          <w:sz w:val="16"/>
          <w:szCs w:val="16"/>
        </w:rPr>
      </w:pPr>
      <w:r w:rsidRPr="00C863F5">
        <w:rPr>
          <w:rFonts w:ascii="Trebuchet MS" w:hAnsi="Trebuchet MS"/>
          <w:b/>
          <w:noProof/>
          <w:color w:val="7F7F7F"/>
          <w:sz w:val="16"/>
          <w:szCs w:val="16"/>
        </w:rPr>
        <w:t>19, avenue de l'Opéra</w:t>
      </w:r>
      <w:r>
        <w:rPr>
          <w:rFonts w:ascii="Trebuchet MS" w:hAnsi="Trebuchet MS"/>
          <w:b/>
          <w:noProof/>
          <w:color w:val="7F7F7F"/>
          <w:sz w:val="16"/>
          <w:szCs w:val="16"/>
        </w:rPr>
        <w:t xml:space="preserve"> - </w:t>
      </w:r>
      <w:r w:rsidRPr="00C863F5">
        <w:rPr>
          <w:rFonts w:ascii="Trebuchet MS" w:hAnsi="Trebuchet MS"/>
          <w:b/>
          <w:noProof/>
          <w:color w:val="7F7F7F"/>
          <w:sz w:val="16"/>
          <w:szCs w:val="16"/>
        </w:rPr>
        <w:t>75001 Paris</w:t>
      </w:r>
    </w:p>
    <w:p w:rsidR="002B1F13" w:rsidRPr="00B97342" w:rsidRDefault="002B1F13" w:rsidP="002B1F13">
      <w:pPr>
        <w:rPr>
          <w:sz w:val="20"/>
          <w:szCs w:val="20"/>
        </w:rPr>
      </w:pPr>
      <w:r>
        <w:rPr>
          <w:rFonts w:ascii="Trebuchet MS" w:hAnsi="Trebuchet MS"/>
          <w:b/>
          <w:noProof/>
          <w:color w:val="7F7F7F"/>
          <w:sz w:val="16"/>
          <w:szCs w:val="16"/>
        </w:rPr>
        <w:t xml:space="preserve"> </w:t>
      </w:r>
      <w:r w:rsidRPr="00C863F5">
        <w:rPr>
          <w:rFonts w:ascii="Trebuchet MS" w:hAnsi="Trebuchet MS"/>
          <w:b/>
          <w:noProof/>
          <w:color w:val="7F7F7F"/>
          <w:sz w:val="16"/>
          <w:szCs w:val="16"/>
        </w:rPr>
        <w:t>01 53 45 85 45/ 06 07 28 52 07- a.chausson@conseildesventes.fr</w:t>
      </w:r>
    </w:p>
    <w:p w:rsidR="002B1F13" w:rsidRDefault="002B1F13" w:rsidP="002B1F13">
      <w:pPr>
        <w:jc w:val="both"/>
        <w:rPr>
          <w:rFonts w:ascii="Arial" w:hAnsi="Arial" w:cs="Arial"/>
          <w:b/>
          <w:i/>
          <w:sz w:val="16"/>
          <w:szCs w:val="16"/>
        </w:rPr>
      </w:pPr>
    </w:p>
    <w:p w:rsidR="002B1F13" w:rsidRDefault="002B1F13" w:rsidP="002B1F13">
      <w:pPr>
        <w:jc w:val="both"/>
        <w:rPr>
          <w:rFonts w:ascii="Arial" w:hAnsi="Arial" w:cs="Arial"/>
          <w:b/>
          <w:i/>
          <w:sz w:val="16"/>
          <w:szCs w:val="16"/>
        </w:rPr>
      </w:pPr>
    </w:p>
    <w:p w:rsidR="00B951C1" w:rsidRDefault="00B951C1"/>
    <w:sectPr w:rsidR="00B951C1" w:rsidSect="002B1F13">
      <w:pgSz w:w="11906" w:h="16838"/>
      <w:pgMar w:top="89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700">
    <w:altName w:val="Arial"/>
    <w:panose1 w:val="00000000000000000000"/>
    <w:charset w:val="00"/>
    <w:family w:val="modern"/>
    <w:notTrueType/>
    <w:pitch w:val="variable"/>
    <w:sig w:usb0="00000001" w:usb1="4000004A" w:usb2="00000000" w:usb3="00000000" w:csb0="00000093" w:csb1="00000000"/>
  </w:font>
  <w:font w:name="Museo 1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34C7"/>
    <w:multiLevelType w:val="multilevel"/>
    <w:tmpl w:val="962CC30E"/>
    <w:lvl w:ilvl="0">
      <w:start w:val="1"/>
      <w:numFmt w:val="decimal"/>
      <w:pStyle w:val="Titre1"/>
      <w:lvlText w:val="%1."/>
      <w:lvlJc w:val="left"/>
      <w:pPr>
        <w:tabs>
          <w:tab w:val="num" w:pos="360"/>
        </w:tabs>
        <w:ind w:left="360" w:hanging="360"/>
      </w:pPr>
      <w:rPr>
        <w:rFonts w:hint="default"/>
      </w:rPr>
    </w:lvl>
    <w:lvl w:ilvl="1">
      <w:start w:val="1"/>
      <w:numFmt w:val="decimal"/>
      <w:pStyle w:val="Titre2"/>
      <w:lvlText w:val="%1.%2."/>
      <w:lvlJc w:val="left"/>
      <w:pPr>
        <w:tabs>
          <w:tab w:val="num" w:pos="792"/>
        </w:tabs>
        <w:ind w:left="792" w:hanging="432"/>
      </w:pPr>
      <w:rPr>
        <w:rFonts w:hint="default"/>
      </w:rPr>
    </w:lvl>
    <w:lvl w:ilvl="2">
      <w:start w:val="1"/>
      <w:numFmt w:val="decimal"/>
      <w:pStyle w:val="Titre3"/>
      <w:lvlText w:val="%1.%2.%3."/>
      <w:lvlJc w:val="left"/>
      <w:pPr>
        <w:tabs>
          <w:tab w:val="num" w:pos="1224"/>
        </w:tabs>
        <w:ind w:left="1224" w:hanging="504"/>
      </w:pPr>
      <w:rPr>
        <w:rFonts w:hint="default"/>
      </w:rPr>
    </w:lvl>
    <w:lvl w:ilvl="3">
      <w:start w:val="1"/>
      <w:numFmt w:val="decimal"/>
      <w:pStyle w:val="Titre4"/>
      <w:lvlText w:val="%1.%2.%3.%4."/>
      <w:lvlJc w:val="left"/>
      <w:pPr>
        <w:tabs>
          <w:tab w:val="num" w:pos="1800"/>
        </w:tabs>
        <w:ind w:left="1728" w:hanging="648"/>
      </w:pPr>
      <w:rPr>
        <w:rFonts w:hint="default"/>
      </w:rPr>
    </w:lvl>
    <w:lvl w:ilvl="4">
      <w:start w:val="1"/>
      <w:numFmt w:val="lowerLetter"/>
      <w:pStyle w:val="Titre5"/>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62DB3376"/>
    <w:multiLevelType w:val="hybridMultilevel"/>
    <w:tmpl w:val="60F4C9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1F13"/>
    <w:rsid w:val="002B1F13"/>
    <w:rsid w:val="00985741"/>
    <w:rsid w:val="00B951C1"/>
    <w:rsid w:val="00C76F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13"/>
    <w:pPr>
      <w:spacing w:after="0" w:line="240" w:lineRule="auto"/>
    </w:pPr>
    <w:rPr>
      <w:rFonts w:ascii="Times New Roman" w:eastAsia="Calibri" w:hAnsi="Times New Roman" w:cs="Times New Roman"/>
      <w:sz w:val="24"/>
      <w:szCs w:val="24"/>
      <w:lang w:eastAsia="fr-FR"/>
    </w:rPr>
  </w:style>
  <w:style w:type="paragraph" w:styleId="Titre1">
    <w:name w:val="heading 1"/>
    <w:basedOn w:val="Normal"/>
    <w:next w:val="Corpsdetexte"/>
    <w:link w:val="Titre1Car"/>
    <w:uiPriority w:val="9"/>
    <w:qFormat/>
    <w:rsid w:val="002B1F13"/>
    <w:pPr>
      <w:keepNext/>
      <w:numPr>
        <w:numId w:val="1"/>
      </w:numPr>
      <w:tabs>
        <w:tab w:val="clear" w:pos="360"/>
        <w:tab w:val="num" w:pos="1320"/>
      </w:tabs>
      <w:spacing w:before="240" w:after="240"/>
      <w:ind w:left="1320" w:hanging="1320"/>
      <w:outlineLvl w:val="0"/>
    </w:pPr>
    <w:rPr>
      <w:rFonts w:ascii="Museo 700" w:eastAsiaTheme="minorHAnsi" w:hAnsi="Museo 700" w:cstheme="minorBidi"/>
      <w:spacing w:val="-10"/>
      <w:sz w:val="52"/>
      <w:szCs w:val="60"/>
      <w:lang w:eastAsia="en-US"/>
    </w:rPr>
  </w:style>
  <w:style w:type="paragraph" w:styleId="Titre2">
    <w:name w:val="heading 2"/>
    <w:basedOn w:val="Normal"/>
    <w:next w:val="Corpsdetexte"/>
    <w:link w:val="Titre2Car"/>
    <w:uiPriority w:val="9"/>
    <w:unhideWhenUsed/>
    <w:qFormat/>
    <w:rsid w:val="002B1F13"/>
    <w:pPr>
      <w:keepNext/>
      <w:keepLines/>
      <w:numPr>
        <w:ilvl w:val="1"/>
        <w:numId w:val="1"/>
      </w:numPr>
      <w:tabs>
        <w:tab w:val="clear" w:pos="792"/>
        <w:tab w:val="num" w:pos="1320"/>
      </w:tabs>
      <w:spacing w:before="200" w:line="276" w:lineRule="auto"/>
      <w:ind w:left="1320" w:hanging="1320"/>
      <w:outlineLvl w:val="1"/>
    </w:pPr>
    <w:rPr>
      <w:rFonts w:ascii="Museo 100" w:eastAsiaTheme="majorEastAsia" w:hAnsi="Museo 100" w:cstheme="majorBidi"/>
      <w:bCs/>
      <w:color w:val="000000" w:themeColor="text1"/>
      <w:spacing w:val="-10"/>
      <w:sz w:val="52"/>
      <w:szCs w:val="60"/>
      <w:lang w:eastAsia="en-US"/>
    </w:rPr>
  </w:style>
  <w:style w:type="paragraph" w:styleId="Titre3">
    <w:name w:val="heading 3"/>
    <w:basedOn w:val="Normal"/>
    <w:next w:val="Corpsdetexte"/>
    <w:link w:val="Titre3Car"/>
    <w:uiPriority w:val="9"/>
    <w:unhideWhenUsed/>
    <w:qFormat/>
    <w:rsid w:val="002B1F13"/>
    <w:pPr>
      <w:keepNext/>
      <w:keepLines/>
      <w:numPr>
        <w:ilvl w:val="2"/>
        <w:numId w:val="1"/>
      </w:numPr>
      <w:spacing w:before="200" w:line="276" w:lineRule="auto"/>
      <w:outlineLvl w:val="2"/>
    </w:pPr>
    <w:rPr>
      <w:rFonts w:asciiTheme="minorHAnsi" w:eastAsiaTheme="majorEastAsia" w:hAnsiTheme="minorHAnsi" w:cstheme="majorBidi"/>
      <w:b/>
      <w:bCs/>
      <w:color w:val="4F81BD" w:themeColor="accent1"/>
      <w:sz w:val="22"/>
      <w:szCs w:val="22"/>
      <w:lang w:eastAsia="en-US"/>
    </w:rPr>
  </w:style>
  <w:style w:type="paragraph" w:styleId="Titre4">
    <w:name w:val="heading 4"/>
    <w:basedOn w:val="Normal"/>
    <w:next w:val="Corpsdetexte"/>
    <w:link w:val="Titre4Car"/>
    <w:uiPriority w:val="9"/>
    <w:unhideWhenUsed/>
    <w:qFormat/>
    <w:rsid w:val="002B1F13"/>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re5">
    <w:name w:val="heading 5"/>
    <w:basedOn w:val="Normal"/>
    <w:next w:val="Corpsdetexte"/>
    <w:link w:val="Titre5Car"/>
    <w:uiPriority w:val="9"/>
    <w:unhideWhenUsed/>
    <w:qFormat/>
    <w:rsid w:val="002B1F13"/>
    <w:pPr>
      <w:keepNext/>
      <w:keepLines/>
      <w:numPr>
        <w:ilvl w:val="4"/>
        <w:numId w:val="1"/>
      </w:numPr>
      <w:tabs>
        <w:tab w:val="clear" w:pos="2232"/>
        <w:tab w:val="num" w:pos="1650"/>
      </w:tabs>
      <w:spacing w:before="200" w:after="200" w:line="276" w:lineRule="auto"/>
      <w:ind w:left="1650" w:hanging="330"/>
      <w:outlineLvl w:val="4"/>
    </w:pPr>
    <w:rPr>
      <w:rFonts w:asciiTheme="minorHAnsi" w:eastAsiaTheme="majorEastAsia" w:hAnsiTheme="minorHAnsi" w:cstheme="majorBidi"/>
      <w:color w:val="243F60" w:themeColor="accent1" w:themeShade="7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1F13"/>
    <w:rPr>
      <w:rFonts w:ascii="Museo 700" w:hAnsi="Museo 700"/>
      <w:spacing w:val="-10"/>
      <w:sz w:val="52"/>
      <w:szCs w:val="60"/>
    </w:rPr>
  </w:style>
  <w:style w:type="character" w:customStyle="1" w:styleId="Titre2Car">
    <w:name w:val="Titre 2 Car"/>
    <w:basedOn w:val="Policepardfaut"/>
    <w:link w:val="Titre2"/>
    <w:uiPriority w:val="9"/>
    <w:rsid w:val="002B1F13"/>
    <w:rPr>
      <w:rFonts w:ascii="Museo 100" w:eastAsiaTheme="majorEastAsia" w:hAnsi="Museo 100" w:cstheme="majorBidi"/>
      <w:bCs/>
      <w:color w:val="000000" w:themeColor="text1"/>
      <w:spacing w:val="-10"/>
      <w:sz w:val="52"/>
      <w:szCs w:val="60"/>
    </w:rPr>
  </w:style>
  <w:style w:type="character" w:customStyle="1" w:styleId="Titre3Car">
    <w:name w:val="Titre 3 Car"/>
    <w:basedOn w:val="Policepardfaut"/>
    <w:link w:val="Titre3"/>
    <w:uiPriority w:val="9"/>
    <w:rsid w:val="002B1F13"/>
    <w:rPr>
      <w:rFonts w:eastAsiaTheme="majorEastAsia" w:cstheme="majorBidi"/>
      <w:b/>
      <w:bCs/>
      <w:color w:val="4F81BD" w:themeColor="accent1"/>
    </w:rPr>
  </w:style>
  <w:style w:type="character" w:customStyle="1" w:styleId="Titre4Car">
    <w:name w:val="Titre 4 Car"/>
    <w:basedOn w:val="Policepardfaut"/>
    <w:link w:val="Titre4"/>
    <w:uiPriority w:val="9"/>
    <w:rsid w:val="002B1F1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2B1F13"/>
    <w:rPr>
      <w:rFonts w:eastAsiaTheme="majorEastAsia" w:cstheme="majorBidi"/>
      <w:color w:val="243F60" w:themeColor="accent1" w:themeShade="7F"/>
    </w:rPr>
  </w:style>
  <w:style w:type="paragraph" w:styleId="Corpsdetexte">
    <w:name w:val="Body Text"/>
    <w:basedOn w:val="Normal"/>
    <w:link w:val="CorpsdetexteCar"/>
    <w:uiPriority w:val="99"/>
    <w:semiHidden/>
    <w:unhideWhenUsed/>
    <w:rsid w:val="002B1F13"/>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2B1F13"/>
  </w:style>
  <w:style w:type="character" w:styleId="lev">
    <w:name w:val="Strong"/>
    <w:basedOn w:val="Policepardfaut"/>
    <w:uiPriority w:val="22"/>
    <w:qFormat/>
    <w:rsid w:val="002B1F13"/>
    <w:rPr>
      <w:b/>
      <w:bCs/>
    </w:rPr>
  </w:style>
  <w:style w:type="character" w:styleId="Accentuation">
    <w:name w:val="Emphasis"/>
    <w:basedOn w:val="Policepardfaut"/>
    <w:uiPriority w:val="20"/>
    <w:qFormat/>
    <w:rsid w:val="002B1F13"/>
    <w:rPr>
      <w:i/>
      <w:iCs/>
    </w:rPr>
  </w:style>
  <w:style w:type="paragraph" w:styleId="Paragraphedeliste">
    <w:name w:val="List Paragraph"/>
    <w:basedOn w:val="Normal"/>
    <w:uiPriority w:val="34"/>
    <w:qFormat/>
    <w:rsid w:val="002B1F13"/>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2261</Characters>
  <Application>Microsoft Office Word</Application>
  <DocSecurity>0</DocSecurity>
  <Lines>18</Lines>
  <Paragraphs>5</Paragraphs>
  <ScaleCrop>false</ScaleCrop>
  <Company>Microsoft</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1</cp:revision>
  <dcterms:created xsi:type="dcterms:W3CDTF">2013-05-22T14:37:00Z</dcterms:created>
  <dcterms:modified xsi:type="dcterms:W3CDTF">2013-05-22T14:39:00Z</dcterms:modified>
</cp:coreProperties>
</file>