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136" w:rsidRPr="006B0240" w:rsidRDefault="00B01136" w:rsidP="00B01136">
      <w:pPr>
        <w:jc w:val="both"/>
        <w:rPr>
          <w:rFonts w:asciiTheme="minorHAnsi" w:hAnsiTheme="minorHAnsi" w:cs="Arial"/>
        </w:rPr>
      </w:pPr>
      <w:r>
        <w:rPr>
          <w:rFonts w:ascii="Arial" w:hAnsi="Arial" w:cs="Arial"/>
          <w:b/>
        </w:rPr>
        <w:tab/>
      </w:r>
      <w:r w:rsidR="006B0240">
        <w:rPr>
          <w:noProof/>
          <w:lang w:eastAsia="fr-FR"/>
        </w:rPr>
        <w:drawing>
          <wp:inline distT="0" distB="0" distL="0" distR="0" wp14:anchorId="781DB57C" wp14:editId="26C842C5">
            <wp:extent cx="942975" cy="942975"/>
            <wp:effectExtent l="0" t="0" r="9525" b="9525"/>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3361" cy="943361"/>
                    </a:xfrm>
                    <a:prstGeom prst="rect">
                      <a:avLst/>
                    </a:prstGeom>
                  </pic:spPr>
                </pic:pic>
              </a:graphicData>
            </a:graphic>
          </wp:inline>
        </w:drawing>
      </w:r>
      <w:r>
        <w:rPr>
          <w:rFonts w:ascii="Arial" w:hAnsi="Arial" w:cs="Arial"/>
          <w:b/>
        </w:rPr>
        <w:tab/>
      </w:r>
      <w:r>
        <w:rPr>
          <w:rFonts w:ascii="Arial" w:hAnsi="Arial" w:cs="Arial"/>
          <w:b/>
        </w:rPr>
        <w:tab/>
      </w:r>
      <w:r>
        <w:rPr>
          <w:rFonts w:ascii="Arial" w:hAnsi="Arial" w:cs="Arial"/>
          <w:b/>
        </w:rPr>
        <w:tab/>
      </w:r>
      <w:r w:rsidRPr="006B0240">
        <w:rPr>
          <w:rFonts w:asciiTheme="minorHAnsi" w:hAnsiTheme="minorHAnsi" w:cs="Arial"/>
          <w:b/>
        </w:rPr>
        <w:t>Communiqué de presse</w:t>
      </w:r>
      <w:r w:rsidRPr="006B0240">
        <w:rPr>
          <w:rFonts w:asciiTheme="minorHAnsi" w:hAnsiTheme="minorHAnsi" w:cs="Arial"/>
        </w:rPr>
        <w:t xml:space="preserve"> (</w:t>
      </w:r>
      <w:r w:rsidR="00B7661F">
        <w:rPr>
          <w:rFonts w:asciiTheme="minorHAnsi" w:hAnsiTheme="minorHAnsi" w:cs="Arial"/>
        </w:rPr>
        <w:t>2</w:t>
      </w:r>
      <w:r w:rsidR="006B0240">
        <w:rPr>
          <w:rFonts w:asciiTheme="minorHAnsi" w:hAnsiTheme="minorHAnsi" w:cs="Arial"/>
        </w:rPr>
        <w:t xml:space="preserve"> </w:t>
      </w:r>
      <w:r w:rsidRPr="006B0240">
        <w:rPr>
          <w:rFonts w:asciiTheme="minorHAnsi" w:hAnsiTheme="minorHAnsi" w:cs="Arial"/>
        </w:rPr>
        <w:t>pages)</w:t>
      </w:r>
    </w:p>
    <w:p w:rsidR="00B01136" w:rsidRPr="006B0240" w:rsidRDefault="00B01136" w:rsidP="006B0240">
      <w:pPr>
        <w:jc w:val="both"/>
        <w:rPr>
          <w:rFonts w:asciiTheme="minorHAnsi" w:hAnsiTheme="minorHAnsi" w:cs="Arial"/>
        </w:rPr>
      </w:pPr>
      <w:r w:rsidRPr="006B0240">
        <w:rPr>
          <w:rFonts w:asciiTheme="minorHAnsi" w:hAnsiTheme="minorHAnsi" w:cs="Arial"/>
        </w:rPr>
        <w:tab/>
      </w:r>
      <w:r w:rsidRPr="006B0240">
        <w:rPr>
          <w:rFonts w:asciiTheme="minorHAnsi" w:hAnsiTheme="minorHAnsi" w:cs="Arial"/>
        </w:rPr>
        <w:tab/>
      </w:r>
      <w:r w:rsidRPr="006B0240">
        <w:rPr>
          <w:rFonts w:asciiTheme="minorHAnsi" w:hAnsiTheme="minorHAnsi" w:cs="Arial"/>
        </w:rPr>
        <w:tab/>
      </w:r>
      <w:r w:rsidRPr="006B0240">
        <w:rPr>
          <w:rFonts w:asciiTheme="minorHAnsi" w:hAnsiTheme="minorHAnsi" w:cs="Arial"/>
        </w:rPr>
        <w:tab/>
      </w:r>
      <w:r w:rsidRPr="006B0240">
        <w:rPr>
          <w:rFonts w:asciiTheme="minorHAnsi" w:hAnsiTheme="minorHAnsi" w:cs="Arial"/>
        </w:rPr>
        <w:tab/>
      </w:r>
      <w:r w:rsidRPr="006B0240">
        <w:rPr>
          <w:rFonts w:asciiTheme="minorHAnsi" w:hAnsiTheme="minorHAnsi" w:cs="Arial"/>
        </w:rPr>
        <w:tab/>
      </w:r>
      <w:r w:rsidR="006B0240">
        <w:rPr>
          <w:rFonts w:asciiTheme="minorHAnsi" w:hAnsiTheme="minorHAnsi" w:cs="Arial"/>
        </w:rPr>
        <w:t xml:space="preserve"> </w:t>
      </w:r>
      <w:r w:rsidR="00CC4E7A">
        <w:rPr>
          <w:rFonts w:asciiTheme="minorHAnsi" w:hAnsiTheme="minorHAnsi" w:cs="Arial"/>
        </w:rPr>
        <w:t xml:space="preserve">Paris, </w:t>
      </w:r>
      <w:r w:rsidR="000D6B55">
        <w:rPr>
          <w:rFonts w:asciiTheme="minorHAnsi" w:hAnsiTheme="minorHAnsi" w:cs="Arial"/>
        </w:rPr>
        <w:t>13 mars 2019</w:t>
      </w:r>
    </w:p>
    <w:p w:rsidR="00B01136" w:rsidRPr="006B0240" w:rsidRDefault="00B01136" w:rsidP="00B01136">
      <w:pPr>
        <w:rPr>
          <w:rFonts w:asciiTheme="minorHAnsi" w:hAnsiTheme="minorHAnsi" w:cs="Arial"/>
          <w:b/>
        </w:rPr>
      </w:pPr>
    </w:p>
    <w:p w:rsidR="003B69B7" w:rsidRPr="00F17584" w:rsidRDefault="003B69B7" w:rsidP="006B0240">
      <w:pPr>
        <w:rPr>
          <w:rFonts w:asciiTheme="minorHAnsi" w:hAnsiTheme="minorHAnsi" w:cs="Arial"/>
          <w:b/>
          <w:color w:val="FF0000"/>
        </w:rPr>
      </w:pPr>
    </w:p>
    <w:p w:rsidR="00B01136" w:rsidRPr="005C764F" w:rsidRDefault="000D6B55" w:rsidP="006B0240">
      <w:pPr>
        <w:rPr>
          <w:rFonts w:asciiTheme="minorHAnsi" w:hAnsiTheme="minorHAnsi" w:cs="Arial"/>
          <w:b/>
          <w:color w:val="44546A" w:themeColor="text2"/>
        </w:rPr>
      </w:pPr>
      <w:r>
        <w:rPr>
          <w:rFonts w:asciiTheme="minorHAnsi" w:hAnsiTheme="minorHAnsi" w:cs="Arial"/>
          <w:b/>
          <w:color w:val="44546A" w:themeColor="text2"/>
        </w:rPr>
        <w:t>Baisse de</w:t>
      </w:r>
      <w:r w:rsidR="00B01136" w:rsidRPr="005C764F">
        <w:rPr>
          <w:rFonts w:asciiTheme="minorHAnsi" w:hAnsiTheme="minorHAnsi" w:cs="Arial"/>
          <w:b/>
          <w:color w:val="44546A" w:themeColor="text2"/>
        </w:rPr>
        <w:t>s ventes aux ench</w:t>
      </w:r>
      <w:r w:rsidR="002B3298" w:rsidRPr="005C764F">
        <w:rPr>
          <w:rFonts w:asciiTheme="minorHAnsi" w:hAnsiTheme="minorHAnsi" w:cs="Arial"/>
          <w:b/>
          <w:color w:val="44546A" w:themeColor="text2"/>
        </w:rPr>
        <w:t>ères publiques en France en 201</w:t>
      </w:r>
      <w:r>
        <w:rPr>
          <w:rFonts w:asciiTheme="minorHAnsi" w:hAnsiTheme="minorHAnsi" w:cs="Arial"/>
          <w:b/>
          <w:color w:val="44546A" w:themeColor="text2"/>
        </w:rPr>
        <w:t>8</w:t>
      </w:r>
      <w:r w:rsidR="00B01136" w:rsidRPr="005C764F">
        <w:rPr>
          <w:rFonts w:asciiTheme="minorHAnsi" w:hAnsiTheme="minorHAnsi" w:cs="Arial"/>
          <w:b/>
          <w:color w:val="44546A" w:themeColor="text2"/>
        </w:rPr>
        <w:t> :</w:t>
      </w:r>
      <w:r>
        <w:rPr>
          <w:rFonts w:asciiTheme="minorHAnsi" w:hAnsiTheme="minorHAnsi" w:cs="Arial"/>
          <w:b/>
          <w:color w:val="44546A" w:themeColor="text2"/>
        </w:rPr>
        <w:t xml:space="preserve"> - 2,5</w:t>
      </w:r>
      <w:r w:rsidR="00B01136" w:rsidRPr="005C764F">
        <w:rPr>
          <w:rFonts w:asciiTheme="minorHAnsi" w:hAnsiTheme="minorHAnsi" w:cs="Arial"/>
          <w:b/>
          <w:color w:val="44546A" w:themeColor="text2"/>
        </w:rPr>
        <w:t>%</w:t>
      </w:r>
      <w:r w:rsidR="008A5ACC">
        <w:rPr>
          <w:rFonts w:asciiTheme="minorHAnsi" w:hAnsiTheme="minorHAnsi" w:cs="Arial"/>
          <w:b/>
          <w:color w:val="44546A" w:themeColor="text2"/>
        </w:rPr>
        <w:t xml:space="preserve">. </w:t>
      </w:r>
      <w:r w:rsidR="00B01136" w:rsidRPr="005C764F">
        <w:rPr>
          <w:rFonts w:asciiTheme="minorHAnsi" w:hAnsiTheme="minorHAnsi" w:cs="Arial"/>
          <w:b/>
          <w:color w:val="44546A" w:themeColor="text2"/>
        </w:rPr>
        <w:t>Le montant total adjugé at</w:t>
      </w:r>
      <w:r w:rsidR="002B3298" w:rsidRPr="005C764F">
        <w:rPr>
          <w:rFonts w:asciiTheme="minorHAnsi" w:hAnsiTheme="minorHAnsi" w:cs="Arial"/>
          <w:b/>
          <w:color w:val="44546A" w:themeColor="text2"/>
        </w:rPr>
        <w:t xml:space="preserve">teint </w:t>
      </w:r>
      <w:r w:rsidR="008C1F77">
        <w:rPr>
          <w:rFonts w:asciiTheme="minorHAnsi" w:hAnsiTheme="minorHAnsi" w:cs="Arial"/>
          <w:b/>
          <w:color w:val="44546A" w:themeColor="text2"/>
        </w:rPr>
        <w:t>3</w:t>
      </w:r>
      <w:r w:rsidR="00B01136" w:rsidRPr="005C764F">
        <w:rPr>
          <w:rFonts w:asciiTheme="minorHAnsi" w:hAnsiTheme="minorHAnsi" w:cs="Arial"/>
          <w:b/>
          <w:color w:val="44546A" w:themeColor="text2"/>
        </w:rPr>
        <w:t xml:space="preserve"> milliard</w:t>
      </w:r>
      <w:r w:rsidR="0048006A" w:rsidRPr="005C764F">
        <w:rPr>
          <w:rFonts w:asciiTheme="minorHAnsi" w:hAnsiTheme="minorHAnsi" w:cs="Arial"/>
          <w:b/>
          <w:color w:val="44546A" w:themeColor="text2"/>
        </w:rPr>
        <w:t>s</w:t>
      </w:r>
      <w:r w:rsidR="00B01136" w:rsidRPr="005C764F">
        <w:rPr>
          <w:rFonts w:asciiTheme="minorHAnsi" w:hAnsiTheme="minorHAnsi" w:cs="Arial"/>
          <w:b/>
          <w:color w:val="44546A" w:themeColor="text2"/>
        </w:rPr>
        <w:t xml:space="preserve"> d’euros</w:t>
      </w:r>
      <w:r w:rsidR="00E25046">
        <w:rPr>
          <w:rFonts w:asciiTheme="minorHAnsi" w:hAnsiTheme="minorHAnsi" w:cs="Arial"/>
          <w:b/>
          <w:color w:val="44546A" w:themeColor="text2"/>
        </w:rPr>
        <w:t>.</w:t>
      </w:r>
      <w:bookmarkStart w:id="0" w:name="_GoBack"/>
      <w:bookmarkEnd w:id="0"/>
    </w:p>
    <w:p w:rsidR="00B01136" w:rsidRPr="006B0240" w:rsidRDefault="00B01136" w:rsidP="00B01136">
      <w:pPr>
        <w:jc w:val="both"/>
        <w:rPr>
          <w:rFonts w:asciiTheme="minorHAnsi" w:hAnsiTheme="minorHAnsi" w:cs="Arial"/>
        </w:rPr>
      </w:pPr>
    </w:p>
    <w:p w:rsidR="001A7FF4" w:rsidRPr="001A7FF4" w:rsidRDefault="000D6B55" w:rsidP="001A7FF4">
      <w:pPr>
        <w:jc w:val="both"/>
        <w:rPr>
          <w:rFonts w:asciiTheme="minorHAnsi" w:hAnsiTheme="minorHAnsi" w:cs="Arial"/>
          <w:b/>
          <w:color w:val="1F497D"/>
        </w:rPr>
      </w:pPr>
      <w:r>
        <w:rPr>
          <w:rFonts w:asciiTheme="minorHAnsi" w:hAnsiTheme="minorHAnsi" w:cs="Arial"/>
          <w:b/>
          <w:color w:val="1F497D"/>
        </w:rPr>
        <w:t xml:space="preserve">Baisse </w:t>
      </w:r>
      <w:r w:rsidR="001A7FF4" w:rsidRPr="001A7FF4">
        <w:rPr>
          <w:rFonts w:asciiTheme="minorHAnsi" w:hAnsiTheme="minorHAnsi" w:cs="Arial"/>
          <w:b/>
          <w:color w:val="1F497D"/>
        </w:rPr>
        <w:t xml:space="preserve">des ventes aux enchères publiques </w:t>
      </w:r>
      <w:r w:rsidR="001A7FF4">
        <w:rPr>
          <w:rFonts w:asciiTheme="minorHAnsi" w:hAnsiTheme="minorHAnsi" w:cs="Arial"/>
          <w:b/>
          <w:color w:val="1F497D"/>
        </w:rPr>
        <w:t>«Art et objets de collection » dans le monde en 201</w:t>
      </w:r>
      <w:r>
        <w:rPr>
          <w:rFonts w:asciiTheme="minorHAnsi" w:hAnsiTheme="minorHAnsi" w:cs="Arial"/>
          <w:b/>
          <w:color w:val="1F497D"/>
        </w:rPr>
        <w:t>8</w:t>
      </w:r>
      <w:r w:rsidR="001A7FF4">
        <w:rPr>
          <w:rFonts w:asciiTheme="minorHAnsi" w:hAnsiTheme="minorHAnsi" w:cs="Arial"/>
          <w:b/>
          <w:color w:val="1F497D"/>
        </w:rPr>
        <w:t xml:space="preserve"> </w:t>
      </w:r>
      <w:r w:rsidR="001A7FF4" w:rsidRPr="001A7FF4">
        <w:rPr>
          <w:rFonts w:asciiTheme="minorHAnsi" w:hAnsiTheme="minorHAnsi" w:cs="Arial"/>
          <w:b/>
          <w:color w:val="1F497D"/>
        </w:rPr>
        <w:t>:</w:t>
      </w:r>
      <w:r w:rsidR="006B6DA3">
        <w:rPr>
          <w:rFonts w:asciiTheme="minorHAnsi" w:hAnsiTheme="minorHAnsi" w:cs="Arial"/>
          <w:b/>
          <w:color w:val="1F497D"/>
        </w:rPr>
        <w:t xml:space="preserve"> </w:t>
      </w:r>
      <w:r>
        <w:rPr>
          <w:rFonts w:asciiTheme="minorHAnsi" w:hAnsiTheme="minorHAnsi" w:cs="Arial"/>
          <w:b/>
          <w:color w:val="1F497D"/>
        </w:rPr>
        <w:t xml:space="preserve">- </w:t>
      </w:r>
      <w:r w:rsidR="008A5ACC">
        <w:rPr>
          <w:rFonts w:asciiTheme="minorHAnsi" w:hAnsiTheme="minorHAnsi" w:cs="Arial"/>
          <w:b/>
          <w:color w:val="1F497D"/>
        </w:rPr>
        <w:t>2,8</w:t>
      </w:r>
      <w:r>
        <w:rPr>
          <w:rFonts w:asciiTheme="minorHAnsi" w:hAnsiTheme="minorHAnsi" w:cs="Arial"/>
          <w:b/>
          <w:color w:val="1F497D"/>
        </w:rPr>
        <w:t xml:space="preserve"> %. </w:t>
      </w:r>
      <w:r w:rsidR="001A7FF4" w:rsidRPr="001A7FF4">
        <w:rPr>
          <w:rFonts w:asciiTheme="minorHAnsi" w:hAnsiTheme="minorHAnsi" w:cs="Arial"/>
          <w:b/>
          <w:color w:val="1F497D"/>
        </w:rPr>
        <w:t xml:space="preserve">Le montant total adjugé atteint </w:t>
      </w:r>
      <w:r w:rsidR="001A7FF4">
        <w:rPr>
          <w:rFonts w:asciiTheme="minorHAnsi" w:hAnsiTheme="minorHAnsi" w:cs="Arial"/>
          <w:b/>
          <w:color w:val="1F497D"/>
        </w:rPr>
        <w:t>2</w:t>
      </w:r>
      <w:r w:rsidR="00206863">
        <w:rPr>
          <w:rFonts w:asciiTheme="minorHAnsi" w:hAnsiTheme="minorHAnsi" w:cs="Arial"/>
          <w:b/>
          <w:color w:val="1F497D"/>
        </w:rPr>
        <w:t>7</w:t>
      </w:r>
      <w:r w:rsidR="001A7FF4">
        <w:rPr>
          <w:rFonts w:asciiTheme="minorHAnsi" w:hAnsiTheme="minorHAnsi" w:cs="Arial"/>
          <w:b/>
          <w:color w:val="1F497D"/>
        </w:rPr>
        <w:t xml:space="preserve"> </w:t>
      </w:r>
      <w:r w:rsidR="001A7FF4" w:rsidRPr="001A7FF4">
        <w:rPr>
          <w:rFonts w:asciiTheme="minorHAnsi" w:hAnsiTheme="minorHAnsi" w:cs="Arial"/>
          <w:b/>
          <w:color w:val="1F497D"/>
        </w:rPr>
        <w:t>milliards d’euros</w:t>
      </w:r>
      <w:r w:rsidR="00E25046">
        <w:rPr>
          <w:rFonts w:asciiTheme="minorHAnsi" w:hAnsiTheme="minorHAnsi" w:cs="Arial"/>
          <w:b/>
          <w:color w:val="1F497D"/>
        </w:rPr>
        <w:t xml:space="preserve">. </w:t>
      </w:r>
    </w:p>
    <w:p w:rsidR="00FD02B6" w:rsidRPr="006B0240" w:rsidRDefault="00FD02B6" w:rsidP="00B01136">
      <w:pPr>
        <w:jc w:val="both"/>
        <w:rPr>
          <w:rFonts w:asciiTheme="minorHAnsi" w:hAnsiTheme="minorHAnsi" w:cs="Arial"/>
          <w:color w:val="1F497D"/>
        </w:rPr>
      </w:pPr>
    </w:p>
    <w:p w:rsidR="00B01136" w:rsidRPr="006B0240" w:rsidRDefault="00B01136" w:rsidP="00B01136">
      <w:pPr>
        <w:jc w:val="both"/>
        <w:rPr>
          <w:rFonts w:asciiTheme="minorHAnsi" w:hAnsiTheme="minorHAnsi" w:cs="Arial"/>
        </w:rPr>
      </w:pPr>
      <w:r w:rsidRPr="006B0240">
        <w:rPr>
          <w:rFonts w:asciiTheme="minorHAnsi" w:hAnsiTheme="minorHAnsi" w:cs="Arial"/>
        </w:rPr>
        <w:t xml:space="preserve">Le Conseil des ventes, autorité de régulation des ventes volontaires de meubles aux enchères publiques (CVV), publie aujourd’hui une synthèse </w:t>
      </w:r>
      <w:r w:rsidR="000D6B55">
        <w:rPr>
          <w:rFonts w:asciiTheme="minorHAnsi" w:hAnsiTheme="minorHAnsi" w:cs="Arial"/>
        </w:rPr>
        <w:t xml:space="preserve">tant </w:t>
      </w:r>
      <w:r w:rsidRPr="006B0240">
        <w:rPr>
          <w:rFonts w:asciiTheme="minorHAnsi" w:hAnsiTheme="minorHAnsi" w:cs="Arial"/>
        </w:rPr>
        <w:t xml:space="preserve">des résultats de l’enquête annuelle menée auprès des opérateurs </w:t>
      </w:r>
      <w:r w:rsidR="000D6B55">
        <w:rPr>
          <w:rFonts w:asciiTheme="minorHAnsi" w:hAnsiTheme="minorHAnsi" w:cs="Arial"/>
        </w:rPr>
        <w:t xml:space="preserve">que du bilan international des enchères d’art, </w:t>
      </w:r>
      <w:r w:rsidRPr="006B0240">
        <w:rPr>
          <w:rFonts w:asciiTheme="minorHAnsi" w:hAnsiTheme="minorHAnsi" w:cs="Arial"/>
        </w:rPr>
        <w:t xml:space="preserve">dans le cadre de sa mission d’observatoire économique du secteur. </w:t>
      </w:r>
    </w:p>
    <w:p w:rsidR="00B01136" w:rsidRPr="006B0240" w:rsidRDefault="00B01136" w:rsidP="00B01136">
      <w:pPr>
        <w:jc w:val="both"/>
        <w:rPr>
          <w:rFonts w:asciiTheme="minorHAnsi" w:hAnsiTheme="minorHAnsi" w:cs="Arial"/>
        </w:rPr>
      </w:pPr>
    </w:p>
    <w:p w:rsidR="001A7FF4" w:rsidRPr="001A7FF4" w:rsidRDefault="001A7FF4" w:rsidP="001A7FF4">
      <w:pPr>
        <w:pStyle w:val="Paragraphedeliste"/>
        <w:numPr>
          <w:ilvl w:val="0"/>
          <w:numId w:val="5"/>
        </w:numPr>
        <w:jc w:val="both"/>
        <w:rPr>
          <w:rFonts w:asciiTheme="minorHAnsi" w:hAnsiTheme="minorHAnsi" w:cs="Arial"/>
          <w:b/>
        </w:rPr>
      </w:pPr>
      <w:r w:rsidRPr="001A7FF4">
        <w:rPr>
          <w:rFonts w:asciiTheme="minorHAnsi" w:hAnsiTheme="minorHAnsi" w:cs="Arial"/>
          <w:b/>
        </w:rPr>
        <w:t xml:space="preserve">Le Bilan France </w:t>
      </w:r>
    </w:p>
    <w:p w:rsidR="001A7FF4" w:rsidRDefault="001A7FF4" w:rsidP="00B01136">
      <w:pPr>
        <w:jc w:val="both"/>
        <w:rPr>
          <w:rFonts w:asciiTheme="minorHAnsi" w:hAnsiTheme="minorHAnsi" w:cs="Arial"/>
        </w:rPr>
      </w:pPr>
    </w:p>
    <w:p w:rsidR="00FD02B6" w:rsidRPr="006B0240" w:rsidRDefault="002B3298" w:rsidP="00FD02B6">
      <w:pPr>
        <w:jc w:val="both"/>
        <w:rPr>
          <w:rFonts w:asciiTheme="minorHAnsi" w:hAnsiTheme="minorHAnsi" w:cs="Arial"/>
          <w:b/>
          <w:color w:val="1F497D"/>
        </w:rPr>
      </w:pPr>
      <w:r>
        <w:rPr>
          <w:rFonts w:asciiTheme="minorHAnsi" w:hAnsiTheme="minorHAnsi" w:cs="Arial"/>
          <w:b/>
          <w:color w:val="1F497D"/>
        </w:rPr>
        <w:t>S</w:t>
      </w:r>
      <w:r w:rsidR="00FD02B6" w:rsidRPr="006B0240">
        <w:rPr>
          <w:rFonts w:asciiTheme="minorHAnsi" w:hAnsiTheme="minorHAnsi" w:cs="Arial"/>
          <w:b/>
          <w:color w:val="1F497D"/>
        </w:rPr>
        <w:t>ecteur</w:t>
      </w:r>
      <w:r>
        <w:rPr>
          <w:rFonts w:asciiTheme="minorHAnsi" w:hAnsiTheme="minorHAnsi" w:cs="Arial"/>
          <w:b/>
          <w:color w:val="1F497D"/>
        </w:rPr>
        <w:t xml:space="preserve"> « Art et Objets de Collection» : une </w:t>
      </w:r>
      <w:r w:rsidR="00777361">
        <w:rPr>
          <w:rFonts w:asciiTheme="minorHAnsi" w:hAnsiTheme="minorHAnsi" w:cs="Arial"/>
          <w:b/>
          <w:color w:val="1F497D"/>
        </w:rPr>
        <w:t>baisse de 4,1 % qui marque une inflexion par rapport à 2017.</w:t>
      </w:r>
    </w:p>
    <w:p w:rsidR="00FD02B6" w:rsidRPr="006B0240" w:rsidRDefault="00FD02B6" w:rsidP="00FD02B6">
      <w:pPr>
        <w:jc w:val="both"/>
        <w:rPr>
          <w:rFonts w:asciiTheme="minorHAnsi" w:hAnsiTheme="minorHAnsi" w:cs="Arial"/>
          <w:b/>
        </w:rPr>
      </w:pPr>
    </w:p>
    <w:p w:rsidR="002B3298" w:rsidRDefault="004400EA" w:rsidP="004400EA">
      <w:pPr>
        <w:jc w:val="both"/>
        <w:rPr>
          <w:rFonts w:asciiTheme="minorHAnsi" w:hAnsiTheme="minorHAnsi" w:cs="Arial"/>
        </w:rPr>
      </w:pPr>
      <w:r w:rsidRPr="006B0240">
        <w:rPr>
          <w:rFonts w:asciiTheme="minorHAnsi" w:hAnsiTheme="minorHAnsi" w:cs="Arial"/>
          <w:b/>
        </w:rPr>
        <w:t>Cette tendance recouvre deux évolutions de fond</w:t>
      </w:r>
      <w:r w:rsidRPr="006B0240">
        <w:rPr>
          <w:rFonts w:asciiTheme="minorHAnsi" w:hAnsiTheme="minorHAnsi" w:cs="Arial"/>
        </w:rPr>
        <w:t> </w:t>
      </w:r>
      <w:r w:rsidR="00B7661F" w:rsidRPr="00B7661F">
        <w:rPr>
          <w:rFonts w:asciiTheme="minorHAnsi" w:hAnsiTheme="minorHAnsi" w:cs="Arial"/>
        </w:rPr>
        <w:t>qui affecte tant le haut que le bas du marché</w:t>
      </w:r>
      <w:r w:rsidRPr="006B0240">
        <w:rPr>
          <w:rFonts w:asciiTheme="minorHAnsi" w:hAnsiTheme="minorHAnsi" w:cs="Arial"/>
        </w:rPr>
        <w:t xml:space="preserve">: </w:t>
      </w:r>
    </w:p>
    <w:p w:rsidR="002B3298" w:rsidRDefault="00777361" w:rsidP="002B3298">
      <w:pPr>
        <w:pStyle w:val="Paragraphedeliste"/>
        <w:numPr>
          <w:ilvl w:val="0"/>
          <w:numId w:val="4"/>
        </w:numPr>
        <w:jc w:val="both"/>
        <w:rPr>
          <w:rFonts w:asciiTheme="minorHAnsi" w:hAnsiTheme="minorHAnsi" w:cs="Arial"/>
        </w:rPr>
      </w:pPr>
      <w:r>
        <w:rPr>
          <w:rFonts w:asciiTheme="minorHAnsi" w:hAnsiTheme="minorHAnsi" w:cs="Arial"/>
        </w:rPr>
        <w:t xml:space="preserve">Des </w:t>
      </w:r>
      <w:r w:rsidR="004400EA" w:rsidRPr="002B3298">
        <w:rPr>
          <w:rFonts w:asciiTheme="minorHAnsi" w:hAnsiTheme="minorHAnsi" w:cs="Arial"/>
        </w:rPr>
        <w:t xml:space="preserve">performances cumulées </w:t>
      </w:r>
      <w:r w:rsidR="002B3298" w:rsidRPr="002B3298">
        <w:rPr>
          <w:rFonts w:asciiTheme="minorHAnsi" w:hAnsiTheme="minorHAnsi" w:cs="Arial"/>
        </w:rPr>
        <w:t xml:space="preserve">du </w:t>
      </w:r>
      <w:r w:rsidR="004400EA" w:rsidRPr="002B3298">
        <w:rPr>
          <w:rFonts w:asciiTheme="minorHAnsi" w:hAnsiTheme="minorHAnsi" w:cs="Arial"/>
        </w:rPr>
        <w:t>top 20</w:t>
      </w:r>
      <w:r w:rsidR="002B3298" w:rsidRPr="002B3298">
        <w:rPr>
          <w:rFonts w:asciiTheme="minorHAnsi" w:hAnsiTheme="minorHAnsi" w:cs="Arial"/>
        </w:rPr>
        <w:t xml:space="preserve"> </w:t>
      </w:r>
      <w:r>
        <w:rPr>
          <w:rFonts w:asciiTheme="minorHAnsi" w:hAnsiTheme="minorHAnsi" w:cs="Arial"/>
        </w:rPr>
        <w:t>e</w:t>
      </w:r>
      <w:r w:rsidR="00B7661F">
        <w:rPr>
          <w:rFonts w:asciiTheme="minorHAnsi" w:hAnsiTheme="minorHAnsi" w:cs="Arial"/>
        </w:rPr>
        <w:t>n retrait de 7 % de 2017 à 2018,</w:t>
      </w:r>
      <w:r>
        <w:rPr>
          <w:rFonts w:asciiTheme="minorHAnsi" w:hAnsiTheme="minorHAnsi" w:cs="Arial"/>
        </w:rPr>
        <w:t xml:space="preserve"> la forte diminution du montant des ventes de Christie’s (-95 M€) n’étant que partiellement compensée par la progression globale des autres maisons de </w:t>
      </w:r>
      <w:r>
        <w:rPr>
          <w:rFonts w:asciiTheme="minorHAnsi" w:hAnsiTheme="minorHAnsi" w:cs="Arial"/>
        </w:rPr>
        <w:lastRenderedPageBreak/>
        <w:t>vente. Le top 20  concentre toujours un</w:t>
      </w:r>
      <w:r w:rsidR="00B7661F">
        <w:rPr>
          <w:rFonts w:asciiTheme="minorHAnsi" w:hAnsiTheme="minorHAnsi" w:cs="Arial"/>
        </w:rPr>
        <w:t>e</w:t>
      </w:r>
      <w:r>
        <w:rPr>
          <w:rFonts w:asciiTheme="minorHAnsi" w:hAnsiTheme="minorHAnsi" w:cs="Arial"/>
        </w:rPr>
        <w:t xml:space="preserve"> part majoritaire du montant des ventes du secteur (62 % en 2018)</w:t>
      </w:r>
      <w:r w:rsidR="008A5ACC">
        <w:rPr>
          <w:rFonts w:asciiTheme="minorHAnsi" w:hAnsiTheme="minorHAnsi" w:cs="Arial"/>
        </w:rPr>
        <w:t xml:space="preserve"> </w:t>
      </w:r>
      <w:r>
        <w:rPr>
          <w:rFonts w:asciiTheme="minorHAnsi" w:hAnsiTheme="minorHAnsi" w:cs="Arial"/>
        </w:rPr>
        <w:t>;</w:t>
      </w:r>
    </w:p>
    <w:p w:rsidR="008A5ACC" w:rsidRDefault="008A5ACC" w:rsidP="008A5ACC">
      <w:pPr>
        <w:pStyle w:val="Paragraphedeliste"/>
        <w:jc w:val="both"/>
        <w:rPr>
          <w:rFonts w:asciiTheme="minorHAnsi" w:hAnsiTheme="minorHAnsi" w:cs="Arial"/>
        </w:rPr>
      </w:pPr>
    </w:p>
    <w:p w:rsidR="00CF4FB8" w:rsidRDefault="00777361" w:rsidP="002B3298">
      <w:pPr>
        <w:pStyle w:val="Paragraphedeliste"/>
        <w:numPr>
          <w:ilvl w:val="0"/>
          <w:numId w:val="4"/>
        </w:numPr>
        <w:jc w:val="both"/>
        <w:rPr>
          <w:rFonts w:asciiTheme="minorHAnsi" w:hAnsiTheme="minorHAnsi" w:cs="Arial"/>
        </w:rPr>
      </w:pPr>
      <w:r>
        <w:rPr>
          <w:rFonts w:asciiTheme="minorHAnsi" w:hAnsiTheme="minorHAnsi" w:cs="Arial"/>
        </w:rPr>
        <w:t>Plus d’un</w:t>
      </w:r>
      <w:r w:rsidR="00CF4FB8">
        <w:rPr>
          <w:rFonts w:asciiTheme="minorHAnsi" w:hAnsiTheme="minorHAnsi" w:cs="Arial"/>
        </w:rPr>
        <w:t xml:space="preserve"> opérateur de ventes sur deux (5</w:t>
      </w:r>
      <w:r>
        <w:rPr>
          <w:rFonts w:asciiTheme="minorHAnsi" w:hAnsiTheme="minorHAnsi" w:cs="Arial"/>
        </w:rPr>
        <w:t>6</w:t>
      </w:r>
      <w:r w:rsidR="00CF4FB8">
        <w:rPr>
          <w:rFonts w:asciiTheme="minorHAnsi" w:hAnsiTheme="minorHAnsi" w:cs="Arial"/>
        </w:rPr>
        <w:t xml:space="preserve"> %</w:t>
      </w:r>
      <w:r>
        <w:rPr>
          <w:rFonts w:asciiTheme="minorHAnsi" w:hAnsiTheme="minorHAnsi" w:cs="Arial"/>
        </w:rPr>
        <w:t xml:space="preserve"> en 2018 contre 51 % en 2017) d</w:t>
      </w:r>
      <w:r w:rsidR="00CF4FB8">
        <w:rPr>
          <w:rFonts w:asciiTheme="minorHAnsi" w:hAnsiTheme="minorHAnsi" w:cs="Arial"/>
        </w:rPr>
        <w:t xml:space="preserve">éclare un montant de ventes en baisse par rapport à </w:t>
      </w:r>
      <w:r>
        <w:rPr>
          <w:rFonts w:asciiTheme="minorHAnsi" w:hAnsiTheme="minorHAnsi" w:cs="Arial"/>
        </w:rPr>
        <w:t>l’année précédente.</w:t>
      </w:r>
      <w:r w:rsidR="00451C47">
        <w:rPr>
          <w:rFonts w:asciiTheme="minorHAnsi" w:hAnsiTheme="minorHAnsi" w:cs="Arial"/>
        </w:rPr>
        <w:t xml:space="preserve"> </w:t>
      </w:r>
    </w:p>
    <w:p w:rsidR="008A5ACC" w:rsidRDefault="008A5ACC" w:rsidP="00451C47">
      <w:pPr>
        <w:pStyle w:val="Paragraphedeliste"/>
        <w:jc w:val="both"/>
        <w:rPr>
          <w:rFonts w:asciiTheme="minorHAnsi" w:hAnsiTheme="minorHAnsi" w:cs="Arial"/>
        </w:rPr>
      </w:pPr>
    </w:p>
    <w:p w:rsidR="004C18CC" w:rsidRPr="006B0240" w:rsidRDefault="00FD02B6" w:rsidP="00B7661F">
      <w:pPr>
        <w:jc w:val="both"/>
        <w:rPr>
          <w:rFonts w:asciiTheme="minorHAnsi" w:hAnsiTheme="minorHAnsi" w:cs="Arial"/>
          <w:color w:val="1A1A1A"/>
          <w:lang w:eastAsia="fr-FR"/>
        </w:rPr>
      </w:pPr>
      <w:r w:rsidRPr="006B0240">
        <w:rPr>
          <w:rFonts w:asciiTheme="minorHAnsi" w:hAnsiTheme="minorHAnsi" w:cs="Arial"/>
          <w:b/>
        </w:rPr>
        <w:t>Christie's</w:t>
      </w:r>
      <w:r w:rsidRPr="006B0240">
        <w:rPr>
          <w:rFonts w:asciiTheme="minorHAnsi" w:hAnsiTheme="minorHAnsi" w:cs="Arial"/>
        </w:rPr>
        <w:t xml:space="preserve"> enregistre </w:t>
      </w:r>
      <w:r w:rsidR="00617116">
        <w:rPr>
          <w:rFonts w:asciiTheme="minorHAnsi" w:hAnsiTheme="minorHAnsi" w:cs="Arial"/>
        </w:rPr>
        <w:t>180</w:t>
      </w:r>
      <w:r w:rsidRPr="006B0240">
        <w:rPr>
          <w:rFonts w:asciiTheme="minorHAnsi" w:hAnsiTheme="minorHAnsi" w:cs="Arial"/>
        </w:rPr>
        <w:t xml:space="preserve"> millions d’euros, en </w:t>
      </w:r>
      <w:r w:rsidR="00617116">
        <w:rPr>
          <w:rFonts w:asciiTheme="minorHAnsi" w:hAnsiTheme="minorHAnsi" w:cs="Arial"/>
        </w:rPr>
        <w:t xml:space="preserve">baisse de 35 % </w:t>
      </w:r>
      <w:r w:rsidRPr="006B0240">
        <w:rPr>
          <w:rFonts w:asciiTheme="minorHAnsi" w:hAnsiTheme="minorHAnsi" w:cs="Arial"/>
        </w:rPr>
        <w:t>par rapport à 201</w:t>
      </w:r>
      <w:r w:rsidR="00617116">
        <w:rPr>
          <w:rFonts w:asciiTheme="minorHAnsi" w:hAnsiTheme="minorHAnsi" w:cs="Arial"/>
        </w:rPr>
        <w:t xml:space="preserve">7 </w:t>
      </w:r>
      <w:r w:rsidR="004400EA" w:rsidRPr="006B0240">
        <w:rPr>
          <w:rFonts w:asciiTheme="minorHAnsi" w:hAnsiTheme="minorHAnsi" w:cs="Arial"/>
        </w:rPr>
        <w:t xml:space="preserve">et </w:t>
      </w:r>
      <w:r w:rsidR="00617116">
        <w:rPr>
          <w:rFonts w:asciiTheme="minorHAnsi" w:hAnsiTheme="minorHAnsi" w:cs="Arial"/>
        </w:rPr>
        <w:t xml:space="preserve">cède la </w:t>
      </w:r>
      <w:r w:rsidRPr="006B0240">
        <w:rPr>
          <w:rFonts w:asciiTheme="minorHAnsi" w:hAnsiTheme="minorHAnsi" w:cs="Arial"/>
        </w:rPr>
        <w:t xml:space="preserve"> première place en France </w:t>
      </w:r>
      <w:r w:rsidR="00617116">
        <w:rPr>
          <w:rFonts w:asciiTheme="minorHAnsi" w:hAnsiTheme="minorHAnsi" w:cs="Arial"/>
        </w:rPr>
        <w:t xml:space="preserve">à Sotheby’s </w:t>
      </w:r>
      <w:r w:rsidRPr="006B0240">
        <w:rPr>
          <w:rFonts w:asciiTheme="minorHAnsi" w:hAnsiTheme="minorHAnsi" w:cs="Arial"/>
        </w:rPr>
        <w:t>en 201</w:t>
      </w:r>
      <w:r w:rsidR="00617116">
        <w:rPr>
          <w:rFonts w:asciiTheme="minorHAnsi" w:hAnsiTheme="minorHAnsi" w:cs="Arial"/>
        </w:rPr>
        <w:t>8</w:t>
      </w:r>
      <w:r w:rsidR="00B7661F">
        <w:rPr>
          <w:rFonts w:asciiTheme="minorHAnsi" w:hAnsiTheme="minorHAnsi" w:cs="Arial"/>
        </w:rPr>
        <w:t xml:space="preserve"> qui réalise </w:t>
      </w:r>
      <w:r w:rsidRPr="006B0240">
        <w:rPr>
          <w:rFonts w:asciiTheme="minorHAnsi" w:hAnsiTheme="minorHAnsi" w:cs="Arial"/>
          <w:color w:val="1A1A1A"/>
          <w:lang w:eastAsia="fr-FR"/>
        </w:rPr>
        <w:t xml:space="preserve">un produit des ventes </w:t>
      </w:r>
      <w:r w:rsidRPr="006B0240">
        <w:rPr>
          <w:rFonts w:asciiTheme="minorHAnsi" w:hAnsiTheme="minorHAnsi" w:cs="Arial"/>
          <w:lang w:eastAsia="fr-FR"/>
        </w:rPr>
        <w:t xml:space="preserve">de </w:t>
      </w:r>
      <w:r w:rsidR="000C14C0">
        <w:rPr>
          <w:rFonts w:asciiTheme="minorHAnsi" w:hAnsiTheme="minorHAnsi" w:cs="Arial"/>
          <w:lang w:eastAsia="fr-FR"/>
        </w:rPr>
        <w:t>196</w:t>
      </w:r>
      <w:r w:rsidRPr="006B0240">
        <w:rPr>
          <w:rFonts w:asciiTheme="minorHAnsi" w:hAnsiTheme="minorHAnsi" w:cs="Arial"/>
          <w:color w:val="FF0000"/>
          <w:lang w:eastAsia="fr-FR"/>
        </w:rPr>
        <w:t xml:space="preserve"> </w:t>
      </w:r>
      <w:r w:rsidRPr="006B0240">
        <w:rPr>
          <w:rFonts w:asciiTheme="minorHAnsi" w:hAnsiTheme="minorHAnsi" w:cs="Arial"/>
          <w:color w:val="1A1A1A"/>
          <w:lang w:eastAsia="fr-FR"/>
        </w:rPr>
        <w:t xml:space="preserve">millions d'euros, </w:t>
      </w:r>
      <w:r w:rsidR="000C14C0">
        <w:rPr>
          <w:rFonts w:asciiTheme="minorHAnsi" w:hAnsiTheme="minorHAnsi" w:cs="Arial"/>
          <w:color w:val="1A1A1A"/>
          <w:lang w:eastAsia="fr-FR"/>
        </w:rPr>
        <w:t>en léger replis de 3 % par rapport à 2017</w:t>
      </w:r>
      <w:r w:rsidR="00B7661F">
        <w:rPr>
          <w:rFonts w:asciiTheme="minorHAnsi" w:hAnsiTheme="minorHAnsi" w:cs="Arial"/>
          <w:color w:val="1A1A1A"/>
          <w:lang w:eastAsia="fr-FR"/>
        </w:rPr>
        <w:t>.</w:t>
      </w:r>
      <w:r w:rsidR="000C14C0">
        <w:rPr>
          <w:rFonts w:asciiTheme="minorHAnsi" w:hAnsiTheme="minorHAnsi" w:cs="Arial"/>
          <w:color w:val="1A1A1A"/>
          <w:lang w:eastAsia="fr-FR"/>
        </w:rPr>
        <w:t xml:space="preserve"> </w:t>
      </w:r>
    </w:p>
    <w:p w:rsidR="00FD02B6" w:rsidRPr="006B0240" w:rsidRDefault="00FD02B6" w:rsidP="00FD02B6">
      <w:pPr>
        <w:widowControl w:val="0"/>
        <w:autoSpaceDE w:val="0"/>
        <w:autoSpaceDN w:val="0"/>
        <w:adjustRightInd w:val="0"/>
        <w:jc w:val="both"/>
        <w:rPr>
          <w:rFonts w:asciiTheme="minorHAnsi" w:hAnsiTheme="minorHAnsi" w:cs="Arial"/>
          <w:b/>
          <w:color w:val="1A1A1A"/>
          <w:lang w:eastAsia="fr-FR"/>
        </w:rPr>
      </w:pPr>
      <w:r w:rsidRPr="006B0240">
        <w:rPr>
          <w:rFonts w:asciiTheme="minorHAnsi" w:hAnsiTheme="minorHAnsi" w:cs="Arial"/>
          <w:b/>
          <w:color w:val="1A1A1A"/>
          <w:lang w:eastAsia="fr-FR"/>
        </w:rPr>
        <w:t xml:space="preserve">Artcurial, </w:t>
      </w:r>
      <w:r w:rsidRPr="006B0240">
        <w:rPr>
          <w:rFonts w:asciiTheme="minorHAnsi" w:hAnsiTheme="minorHAnsi" w:cs="Arial"/>
          <w:color w:val="1A1A1A"/>
          <w:lang w:eastAsia="fr-FR"/>
        </w:rPr>
        <w:t>avec un montant de ventes aux enchères de 1</w:t>
      </w:r>
      <w:r w:rsidR="004B1230">
        <w:rPr>
          <w:rFonts w:asciiTheme="minorHAnsi" w:hAnsiTheme="minorHAnsi" w:cs="Arial"/>
          <w:color w:val="1A1A1A"/>
          <w:lang w:eastAsia="fr-FR"/>
        </w:rPr>
        <w:t>51</w:t>
      </w:r>
      <w:r w:rsidRPr="006B0240">
        <w:rPr>
          <w:rFonts w:asciiTheme="minorHAnsi" w:hAnsiTheme="minorHAnsi" w:cs="Arial"/>
          <w:color w:val="1A1A1A"/>
          <w:lang w:eastAsia="fr-FR"/>
        </w:rPr>
        <w:t xml:space="preserve"> M€, </w:t>
      </w:r>
      <w:r w:rsidR="004B1230">
        <w:rPr>
          <w:rFonts w:asciiTheme="minorHAnsi" w:hAnsiTheme="minorHAnsi" w:cs="Arial"/>
          <w:color w:val="1A1A1A"/>
          <w:lang w:eastAsia="fr-FR"/>
        </w:rPr>
        <w:t xml:space="preserve">quasiment stable </w:t>
      </w:r>
      <w:r w:rsidR="00CF4FB8">
        <w:rPr>
          <w:rFonts w:asciiTheme="minorHAnsi" w:hAnsiTheme="minorHAnsi" w:cs="Arial"/>
          <w:color w:val="1A1A1A"/>
          <w:lang w:eastAsia="fr-FR"/>
        </w:rPr>
        <w:t>par rapport à 201</w:t>
      </w:r>
      <w:r w:rsidR="004B1230">
        <w:rPr>
          <w:rFonts w:asciiTheme="minorHAnsi" w:hAnsiTheme="minorHAnsi" w:cs="Arial"/>
          <w:color w:val="1A1A1A"/>
          <w:lang w:eastAsia="fr-FR"/>
        </w:rPr>
        <w:t>7</w:t>
      </w:r>
      <w:r w:rsidR="00CF4FB8">
        <w:rPr>
          <w:rFonts w:asciiTheme="minorHAnsi" w:hAnsiTheme="minorHAnsi" w:cs="Arial"/>
          <w:color w:val="1A1A1A"/>
          <w:lang w:eastAsia="fr-FR"/>
        </w:rPr>
        <w:t xml:space="preserve">, </w:t>
      </w:r>
      <w:r w:rsidR="004B1230">
        <w:rPr>
          <w:rFonts w:asciiTheme="minorHAnsi" w:hAnsiTheme="minorHAnsi" w:cs="Arial"/>
          <w:color w:val="1A1A1A"/>
          <w:lang w:eastAsia="fr-FR"/>
        </w:rPr>
        <w:t>conforte sa</w:t>
      </w:r>
      <w:r w:rsidRPr="006B0240">
        <w:rPr>
          <w:rFonts w:asciiTheme="minorHAnsi" w:hAnsiTheme="minorHAnsi" w:cs="Arial"/>
          <w:color w:val="1A1A1A"/>
          <w:lang w:eastAsia="fr-FR"/>
        </w:rPr>
        <w:t xml:space="preserve"> troisième place du classement</w:t>
      </w:r>
      <w:r w:rsidRPr="006B0240">
        <w:rPr>
          <w:rFonts w:asciiTheme="minorHAnsi" w:hAnsiTheme="minorHAnsi" w:cs="Arial"/>
          <w:b/>
          <w:color w:val="1A1A1A"/>
          <w:lang w:eastAsia="fr-FR"/>
        </w:rPr>
        <w:t xml:space="preserve">. </w:t>
      </w:r>
    </w:p>
    <w:p w:rsidR="006B0240" w:rsidRPr="006B0240" w:rsidRDefault="006B0240" w:rsidP="00FD02B6">
      <w:pPr>
        <w:widowControl w:val="0"/>
        <w:autoSpaceDE w:val="0"/>
        <w:autoSpaceDN w:val="0"/>
        <w:adjustRightInd w:val="0"/>
        <w:jc w:val="both"/>
        <w:rPr>
          <w:rFonts w:asciiTheme="minorHAnsi" w:hAnsiTheme="minorHAnsi" w:cs="Arial"/>
          <w:color w:val="1A1A1A"/>
          <w:lang w:eastAsia="fr-FR"/>
        </w:rPr>
      </w:pPr>
    </w:p>
    <w:p w:rsidR="00B01136" w:rsidRPr="006B0240" w:rsidRDefault="00B01136" w:rsidP="00B01136">
      <w:pPr>
        <w:jc w:val="both"/>
        <w:rPr>
          <w:rFonts w:asciiTheme="minorHAnsi" w:hAnsiTheme="minorHAnsi" w:cs="Arial"/>
        </w:rPr>
      </w:pPr>
      <w:r w:rsidRPr="006B0240">
        <w:rPr>
          <w:rFonts w:asciiTheme="minorHAnsi" w:hAnsiTheme="minorHAnsi" w:cs="Arial"/>
          <w:b/>
          <w:color w:val="1F497D"/>
        </w:rPr>
        <w:t xml:space="preserve">Le secteur «Véhicules d’occasion et matériel industriel » : une </w:t>
      </w:r>
      <w:r w:rsidR="00F46A80">
        <w:rPr>
          <w:rFonts w:asciiTheme="minorHAnsi" w:hAnsiTheme="minorHAnsi" w:cs="Arial"/>
          <w:b/>
          <w:color w:val="1F497D"/>
        </w:rPr>
        <w:t xml:space="preserve">légère érosion </w:t>
      </w:r>
      <w:r w:rsidRPr="006B0240">
        <w:rPr>
          <w:rFonts w:asciiTheme="minorHAnsi" w:hAnsiTheme="minorHAnsi" w:cs="Arial"/>
          <w:b/>
          <w:color w:val="1F497D"/>
        </w:rPr>
        <w:t>en 201</w:t>
      </w:r>
      <w:r w:rsidR="00267E9A">
        <w:rPr>
          <w:rFonts w:asciiTheme="minorHAnsi" w:hAnsiTheme="minorHAnsi" w:cs="Arial"/>
          <w:b/>
          <w:color w:val="1F497D"/>
        </w:rPr>
        <w:t>7</w:t>
      </w:r>
      <w:r w:rsidR="00B7661F">
        <w:rPr>
          <w:rFonts w:asciiTheme="minorHAnsi" w:hAnsiTheme="minorHAnsi" w:cs="Arial"/>
          <w:b/>
          <w:color w:val="1F497D"/>
        </w:rPr>
        <w:t xml:space="preserve">         </w:t>
      </w:r>
      <w:r w:rsidR="007738E4">
        <w:rPr>
          <w:rFonts w:asciiTheme="minorHAnsi" w:hAnsiTheme="minorHAnsi" w:cs="Arial"/>
          <w:b/>
          <w:color w:val="1F497D"/>
        </w:rPr>
        <w:t>(</w:t>
      </w:r>
      <w:r w:rsidR="00F46A80">
        <w:rPr>
          <w:rFonts w:asciiTheme="minorHAnsi" w:hAnsiTheme="minorHAnsi" w:cs="Arial"/>
          <w:b/>
          <w:color w:val="1F497D"/>
        </w:rPr>
        <w:t>- 1,7</w:t>
      </w:r>
      <w:r w:rsidR="007738E4">
        <w:rPr>
          <w:rFonts w:asciiTheme="minorHAnsi" w:hAnsiTheme="minorHAnsi" w:cs="Arial"/>
          <w:b/>
          <w:color w:val="1F497D"/>
        </w:rPr>
        <w:t xml:space="preserve"> %)</w:t>
      </w:r>
      <w:r w:rsidR="008A5ACC">
        <w:rPr>
          <w:rFonts w:asciiTheme="minorHAnsi" w:hAnsiTheme="minorHAnsi" w:cs="Arial"/>
          <w:b/>
          <w:color w:val="1F497D"/>
        </w:rPr>
        <w:t xml:space="preserve"> </w:t>
      </w:r>
      <w:r w:rsidR="008A5ACC" w:rsidRPr="00B7661F">
        <w:rPr>
          <w:rFonts w:asciiTheme="minorHAnsi" w:hAnsiTheme="minorHAnsi" w:cs="Arial"/>
          <w:color w:val="1F497D"/>
        </w:rPr>
        <w:t>et un</w:t>
      </w:r>
      <w:r w:rsidR="008A5ACC">
        <w:rPr>
          <w:rFonts w:asciiTheme="minorHAnsi" w:hAnsiTheme="minorHAnsi" w:cs="Arial"/>
          <w:b/>
          <w:color w:val="1F497D"/>
        </w:rPr>
        <w:t xml:space="preserve"> </w:t>
      </w:r>
      <w:r w:rsidRPr="006B0240">
        <w:rPr>
          <w:rFonts w:asciiTheme="minorHAnsi" w:hAnsiTheme="minorHAnsi" w:cs="Arial"/>
        </w:rPr>
        <w:t>montant total adjugé à 1,</w:t>
      </w:r>
      <w:r w:rsidR="00267E9A">
        <w:rPr>
          <w:rFonts w:asciiTheme="minorHAnsi" w:hAnsiTheme="minorHAnsi" w:cs="Arial"/>
        </w:rPr>
        <w:t>4</w:t>
      </w:r>
      <w:r w:rsidR="00F46A80">
        <w:rPr>
          <w:rFonts w:asciiTheme="minorHAnsi" w:hAnsiTheme="minorHAnsi" w:cs="Arial"/>
        </w:rPr>
        <w:t>2</w:t>
      </w:r>
      <w:r w:rsidRPr="006B0240">
        <w:rPr>
          <w:rFonts w:asciiTheme="minorHAnsi" w:hAnsiTheme="minorHAnsi" w:cs="Arial"/>
        </w:rPr>
        <w:t xml:space="preserve"> milliard d’euros. </w:t>
      </w:r>
      <w:r w:rsidR="003B69B7" w:rsidRPr="006B0240">
        <w:rPr>
          <w:rFonts w:asciiTheme="minorHAnsi" w:hAnsiTheme="minorHAnsi" w:cs="Arial"/>
        </w:rPr>
        <w:t>L</w:t>
      </w:r>
      <w:r w:rsidRPr="006B0240">
        <w:rPr>
          <w:rFonts w:asciiTheme="minorHAnsi" w:hAnsiTheme="minorHAnsi" w:cs="Arial"/>
        </w:rPr>
        <w:t>a part du secteur</w:t>
      </w:r>
      <w:r w:rsidR="007738E4">
        <w:rPr>
          <w:rFonts w:asciiTheme="minorHAnsi" w:hAnsiTheme="minorHAnsi" w:cs="Arial"/>
        </w:rPr>
        <w:t>, qui</w:t>
      </w:r>
      <w:r w:rsidRPr="006B0240">
        <w:rPr>
          <w:rFonts w:asciiTheme="minorHAnsi" w:hAnsiTheme="minorHAnsi" w:cs="Arial"/>
        </w:rPr>
        <w:t xml:space="preserve"> s’élève à 4</w:t>
      </w:r>
      <w:r w:rsidR="007738E4">
        <w:rPr>
          <w:rFonts w:asciiTheme="minorHAnsi" w:hAnsiTheme="minorHAnsi" w:cs="Arial"/>
        </w:rPr>
        <w:t>7</w:t>
      </w:r>
      <w:r w:rsidRPr="006B0240">
        <w:rPr>
          <w:rFonts w:asciiTheme="minorHAnsi" w:hAnsiTheme="minorHAnsi" w:cs="Arial"/>
        </w:rPr>
        <w:t xml:space="preserve">% du montant total des adjudications, </w:t>
      </w:r>
      <w:r w:rsidR="00267E9A">
        <w:rPr>
          <w:rFonts w:asciiTheme="minorHAnsi" w:hAnsiTheme="minorHAnsi" w:cs="Arial"/>
        </w:rPr>
        <w:t>reste, comme en 201</w:t>
      </w:r>
      <w:r w:rsidR="00F46A80">
        <w:rPr>
          <w:rFonts w:asciiTheme="minorHAnsi" w:hAnsiTheme="minorHAnsi" w:cs="Arial"/>
        </w:rPr>
        <w:t>7</w:t>
      </w:r>
      <w:r w:rsidR="00267E9A">
        <w:rPr>
          <w:rFonts w:asciiTheme="minorHAnsi" w:hAnsiTheme="minorHAnsi" w:cs="Arial"/>
        </w:rPr>
        <w:t xml:space="preserve">, </w:t>
      </w:r>
      <w:r w:rsidR="007738E4">
        <w:rPr>
          <w:rFonts w:asciiTheme="minorHAnsi" w:hAnsiTheme="minorHAnsi" w:cs="Arial"/>
        </w:rPr>
        <w:t>équivalente à celle du secteur « Art et objets de collection ».</w:t>
      </w:r>
    </w:p>
    <w:p w:rsidR="00B01136" w:rsidRPr="006B0240" w:rsidRDefault="00B01136" w:rsidP="00B01136">
      <w:pPr>
        <w:jc w:val="both"/>
        <w:rPr>
          <w:rFonts w:asciiTheme="minorHAnsi" w:hAnsiTheme="minorHAnsi" w:cs="Arial"/>
        </w:rPr>
      </w:pPr>
    </w:p>
    <w:p w:rsidR="00B01136" w:rsidRDefault="00B01136" w:rsidP="00B01136">
      <w:pPr>
        <w:jc w:val="both"/>
        <w:rPr>
          <w:rFonts w:asciiTheme="minorHAnsi" w:hAnsiTheme="minorHAnsi" w:cs="Arial"/>
        </w:rPr>
      </w:pPr>
      <w:r w:rsidRPr="006B0240">
        <w:rPr>
          <w:rFonts w:asciiTheme="minorHAnsi" w:hAnsiTheme="minorHAnsi" w:cs="Arial"/>
          <w:b/>
          <w:color w:val="1F497D"/>
        </w:rPr>
        <w:t xml:space="preserve">Le secteur « Chevaux » : </w:t>
      </w:r>
      <w:r w:rsidR="00F46A80">
        <w:rPr>
          <w:rFonts w:asciiTheme="minorHAnsi" w:hAnsiTheme="minorHAnsi" w:cs="Arial"/>
          <w:b/>
          <w:color w:val="1F497D"/>
        </w:rPr>
        <w:t xml:space="preserve">seul secteur en </w:t>
      </w:r>
      <w:r w:rsidRPr="006B0240">
        <w:rPr>
          <w:rFonts w:asciiTheme="minorHAnsi" w:hAnsiTheme="minorHAnsi" w:cs="Arial"/>
          <w:b/>
          <w:color w:val="1F497D"/>
        </w:rPr>
        <w:t xml:space="preserve">croissance </w:t>
      </w:r>
      <w:r w:rsidR="00F46A80">
        <w:rPr>
          <w:rFonts w:asciiTheme="minorHAnsi" w:hAnsiTheme="minorHAnsi" w:cs="Arial"/>
          <w:b/>
          <w:color w:val="1F497D"/>
        </w:rPr>
        <w:t>en 2018 (+</w:t>
      </w:r>
      <w:r w:rsidR="000763DE">
        <w:rPr>
          <w:rFonts w:asciiTheme="minorHAnsi" w:hAnsiTheme="minorHAnsi" w:cs="Arial"/>
          <w:b/>
          <w:color w:val="1F497D"/>
        </w:rPr>
        <w:t xml:space="preserve"> </w:t>
      </w:r>
      <w:r w:rsidR="00F46A80">
        <w:rPr>
          <w:rFonts w:asciiTheme="minorHAnsi" w:hAnsiTheme="minorHAnsi" w:cs="Arial"/>
          <w:b/>
          <w:color w:val="1F497D"/>
        </w:rPr>
        <w:t>3,5 %)</w:t>
      </w:r>
      <w:r w:rsidRPr="006B0240">
        <w:rPr>
          <w:rFonts w:asciiTheme="minorHAnsi" w:hAnsiTheme="minorHAnsi" w:cs="Arial"/>
          <w:b/>
          <w:color w:val="1F497D"/>
        </w:rPr>
        <w:t>.</w:t>
      </w:r>
      <w:r w:rsidR="008A5ACC">
        <w:rPr>
          <w:rFonts w:asciiTheme="minorHAnsi" w:hAnsiTheme="minorHAnsi" w:cs="Arial"/>
          <w:b/>
          <w:color w:val="1F497D"/>
        </w:rPr>
        <w:t xml:space="preserve"> </w:t>
      </w:r>
      <w:r w:rsidRPr="006B0240">
        <w:rPr>
          <w:rFonts w:asciiTheme="minorHAnsi" w:hAnsiTheme="minorHAnsi" w:cs="Arial"/>
        </w:rPr>
        <w:t>Le premier opérateur du secteur</w:t>
      </w:r>
      <w:r w:rsidR="008B2B73">
        <w:rPr>
          <w:rFonts w:asciiTheme="minorHAnsi" w:hAnsiTheme="minorHAnsi" w:cs="Arial"/>
        </w:rPr>
        <w:t xml:space="preserve"> (89 % du montant des ventes)</w:t>
      </w:r>
      <w:r w:rsidRPr="006B0240">
        <w:rPr>
          <w:rFonts w:asciiTheme="minorHAnsi" w:hAnsiTheme="minorHAnsi" w:cs="Arial"/>
        </w:rPr>
        <w:t>,</w:t>
      </w:r>
      <w:r w:rsidRPr="006B0240">
        <w:rPr>
          <w:rFonts w:asciiTheme="minorHAnsi" w:hAnsiTheme="minorHAnsi" w:cs="Arial"/>
          <w:b/>
        </w:rPr>
        <w:t xml:space="preserve"> Arqana</w:t>
      </w:r>
      <w:r w:rsidRPr="006B0240">
        <w:rPr>
          <w:rFonts w:asciiTheme="minorHAnsi" w:hAnsiTheme="minorHAnsi" w:cs="Arial"/>
        </w:rPr>
        <w:t xml:space="preserve"> enregistre une augmentation de </w:t>
      </w:r>
      <w:r w:rsidR="00F46A80">
        <w:rPr>
          <w:rFonts w:asciiTheme="minorHAnsi" w:hAnsiTheme="minorHAnsi" w:cs="Arial"/>
        </w:rPr>
        <w:t>4</w:t>
      </w:r>
      <w:r w:rsidRPr="006B0240">
        <w:rPr>
          <w:rFonts w:asciiTheme="minorHAnsi" w:hAnsiTheme="minorHAnsi" w:cs="Arial"/>
        </w:rPr>
        <w:t xml:space="preserve"> % de son montant adjugé en 201</w:t>
      </w:r>
      <w:r w:rsidR="00F46A80">
        <w:rPr>
          <w:rFonts w:asciiTheme="minorHAnsi" w:hAnsiTheme="minorHAnsi" w:cs="Arial"/>
        </w:rPr>
        <w:t>8</w:t>
      </w:r>
      <w:r w:rsidRPr="006B0240">
        <w:rPr>
          <w:rFonts w:asciiTheme="minorHAnsi" w:hAnsiTheme="minorHAnsi" w:cs="Arial"/>
        </w:rPr>
        <w:t>, permettant au secteur « Chevaux »</w:t>
      </w:r>
      <w:r w:rsidR="008B2B73">
        <w:rPr>
          <w:rFonts w:asciiTheme="minorHAnsi" w:hAnsiTheme="minorHAnsi" w:cs="Arial"/>
        </w:rPr>
        <w:t xml:space="preserve">, </w:t>
      </w:r>
      <w:r w:rsidRPr="006B0240">
        <w:rPr>
          <w:rFonts w:asciiTheme="minorHAnsi" w:hAnsiTheme="minorHAnsi" w:cs="Arial"/>
        </w:rPr>
        <w:t>de réaliser sa meilleure performance avec un montant total adjugé de 1</w:t>
      </w:r>
      <w:r w:rsidR="008B2B73">
        <w:rPr>
          <w:rFonts w:asciiTheme="minorHAnsi" w:hAnsiTheme="minorHAnsi" w:cs="Arial"/>
        </w:rPr>
        <w:t>7</w:t>
      </w:r>
      <w:r w:rsidR="00F46A80">
        <w:rPr>
          <w:rFonts w:asciiTheme="minorHAnsi" w:hAnsiTheme="minorHAnsi" w:cs="Arial"/>
        </w:rPr>
        <w:t>6</w:t>
      </w:r>
      <w:r w:rsidRPr="006B0240">
        <w:rPr>
          <w:rFonts w:asciiTheme="minorHAnsi" w:hAnsiTheme="minorHAnsi" w:cs="Arial"/>
        </w:rPr>
        <w:t xml:space="preserve"> millions d’euros</w:t>
      </w:r>
      <w:r w:rsidR="008A5ACC">
        <w:rPr>
          <w:rFonts w:asciiTheme="minorHAnsi" w:hAnsiTheme="minorHAnsi" w:cs="Arial"/>
        </w:rPr>
        <w:t xml:space="preserve">. </w:t>
      </w:r>
    </w:p>
    <w:p w:rsidR="008A5ACC" w:rsidRPr="006B0240" w:rsidRDefault="008A5ACC" w:rsidP="00B01136">
      <w:pPr>
        <w:jc w:val="both"/>
        <w:rPr>
          <w:rFonts w:asciiTheme="minorHAnsi" w:hAnsiTheme="minorHAnsi" w:cs="Arial"/>
          <w:b/>
        </w:rPr>
      </w:pPr>
    </w:p>
    <w:p w:rsidR="00A12C01" w:rsidRDefault="00A12C01" w:rsidP="00B01136">
      <w:pPr>
        <w:jc w:val="both"/>
        <w:rPr>
          <w:rFonts w:asciiTheme="minorHAnsi" w:hAnsiTheme="minorHAnsi" w:cs="Arial"/>
        </w:rPr>
      </w:pPr>
    </w:p>
    <w:p w:rsidR="00A12C01" w:rsidRPr="00A12C01" w:rsidRDefault="00A12C01" w:rsidP="00A12C01">
      <w:pPr>
        <w:pStyle w:val="Paragraphedeliste"/>
        <w:numPr>
          <w:ilvl w:val="0"/>
          <w:numId w:val="5"/>
        </w:numPr>
        <w:jc w:val="both"/>
        <w:rPr>
          <w:rFonts w:asciiTheme="minorHAnsi" w:hAnsiTheme="minorHAnsi" w:cs="Arial"/>
          <w:b/>
        </w:rPr>
      </w:pPr>
      <w:r w:rsidRPr="00A12C01">
        <w:rPr>
          <w:rFonts w:asciiTheme="minorHAnsi" w:hAnsiTheme="minorHAnsi" w:cs="Arial"/>
          <w:b/>
        </w:rPr>
        <w:t>Le Bilan international</w:t>
      </w:r>
      <w:r w:rsidR="00BA2C0E">
        <w:rPr>
          <w:rStyle w:val="Appelnotedebasdep"/>
          <w:rFonts w:asciiTheme="minorHAnsi" w:hAnsiTheme="minorHAnsi" w:cs="Arial"/>
          <w:b/>
        </w:rPr>
        <w:footnoteReference w:id="1"/>
      </w:r>
    </w:p>
    <w:p w:rsidR="00A12C01" w:rsidRDefault="00A12C01" w:rsidP="00B01136">
      <w:pPr>
        <w:jc w:val="both"/>
        <w:rPr>
          <w:rFonts w:asciiTheme="minorHAnsi" w:hAnsiTheme="minorHAnsi" w:cs="Arial"/>
        </w:rPr>
      </w:pPr>
    </w:p>
    <w:p w:rsidR="00A12C01" w:rsidRDefault="00A12C01" w:rsidP="00B01136">
      <w:pPr>
        <w:jc w:val="both"/>
        <w:rPr>
          <w:rFonts w:asciiTheme="minorHAnsi" w:hAnsiTheme="minorHAnsi" w:cs="Arial"/>
        </w:rPr>
      </w:pPr>
      <w:r>
        <w:rPr>
          <w:rFonts w:asciiTheme="minorHAnsi" w:hAnsiTheme="minorHAnsi" w:cs="Arial"/>
        </w:rPr>
        <w:t xml:space="preserve">La </w:t>
      </w:r>
      <w:r w:rsidR="00D36E51">
        <w:rPr>
          <w:rFonts w:asciiTheme="minorHAnsi" w:hAnsiTheme="minorHAnsi" w:cs="Arial"/>
        </w:rPr>
        <w:t xml:space="preserve">baisse </w:t>
      </w:r>
      <w:r>
        <w:rPr>
          <w:rFonts w:asciiTheme="minorHAnsi" w:hAnsiTheme="minorHAnsi" w:cs="Arial"/>
        </w:rPr>
        <w:t>de 201</w:t>
      </w:r>
      <w:r w:rsidR="00D36E51">
        <w:rPr>
          <w:rFonts w:asciiTheme="minorHAnsi" w:hAnsiTheme="minorHAnsi" w:cs="Arial"/>
        </w:rPr>
        <w:t>8</w:t>
      </w:r>
      <w:r w:rsidR="008A5ACC">
        <w:rPr>
          <w:rFonts w:asciiTheme="minorHAnsi" w:hAnsiTheme="minorHAnsi" w:cs="Arial"/>
        </w:rPr>
        <w:t xml:space="preserve"> (- 2,8</w:t>
      </w:r>
      <w:r w:rsidR="0003072E">
        <w:rPr>
          <w:rFonts w:asciiTheme="minorHAnsi" w:hAnsiTheme="minorHAnsi" w:cs="Arial"/>
        </w:rPr>
        <w:t xml:space="preserve"> %) </w:t>
      </w:r>
      <w:r>
        <w:rPr>
          <w:rFonts w:asciiTheme="minorHAnsi" w:hAnsiTheme="minorHAnsi" w:cs="Arial"/>
        </w:rPr>
        <w:t xml:space="preserve">contraste avec la </w:t>
      </w:r>
      <w:r w:rsidR="0003072E">
        <w:rPr>
          <w:rFonts w:asciiTheme="minorHAnsi" w:hAnsiTheme="minorHAnsi" w:cs="Arial"/>
        </w:rPr>
        <w:t>progression de 2017 (+6,1 %). Le marché retrouv</w:t>
      </w:r>
      <w:r w:rsidR="00516975">
        <w:rPr>
          <w:rFonts w:asciiTheme="minorHAnsi" w:hAnsiTheme="minorHAnsi" w:cs="Arial"/>
        </w:rPr>
        <w:t>e</w:t>
      </w:r>
      <w:r w:rsidR="0003072E">
        <w:rPr>
          <w:rFonts w:asciiTheme="minorHAnsi" w:hAnsiTheme="minorHAnsi" w:cs="Arial"/>
        </w:rPr>
        <w:t xml:space="preserve"> en 2018 </w:t>
      </w:r>
      <w:r>
        <w:rPr>
          <w:rFonts w:asciiTheme="minorHAnsi" w:hAnsiTheme="minorHAnsi" w:cs="Arial"/>
        </w:rPr>
        <w:t>le montant total des ventes de 201</w:t>
      </w:r>
      <w:r w:rsidR="0003072E">
        <w:rPr>
          <w:rFonts w:asciiTheme="minorHAnsi" w:hAnsiTheme="minorHAnsi" w:cs="Arial"/>
        </w:rPr>
        <w:t>4</w:t>
      </w:r>
      <w:r>
        <w:rPr>
          <w:rFonts w:asciiTheme="minorHAnsi" w:hAnsiTheme="minorHAnsi" w:cs="Arial"/>
        </w:rPr>
        <w:t>.</w:t>
      </w:r>
    </w:p>
    <w:p w:rsidR="00A12C01" w:rsidRDefault="00A12C01" w:rsidP="00B01136">
      <w:pPr>
        <w:jc w:val="both"/>
        <w:rPr>
          <w:rFonts w:asciiTheme="minorHAnsi" w:hAnsiTheme="minorHAnsi" w:cs="Arial"/>
        </w:rPr>
      </w:pPr>
      <w:r>
        <w:rPr>
          <w:rFonts w:asciiTheme="minorHAnsi" w:hAnsiTheme="minorHAnsi" w:cs="Arial"/>
        </w:rPr>
        <w:t xml:space="preserve"> </w:t>
      </w:r>
    </w:p>
    <w:p w:rsidR="00A12C01" w:rsidRDefault="00A12C01" w:rsidP="00A12C01">
      <w:pPr>
        <w:jc w:val="both"/>
        <w:rPr>
          <w:rFonts w:asciiTheme="minorHAnsi" w:hAnsiTheme="minorHAnsi" w:cs="Arial"/>
        </w:rPr>
      </w:pPr>
      <w:r w:rsidRPr="00A12C01">
        <w:rPr>
          <w:rFonts w:asciiTheme="minorHAnsi" w:hAnsiTheme="minorHAnsi" w:cs="Arial"/>
        </w:rPr>
        <w:lastRenderedPageBreak/>
        <w:t>En 201</w:t>
      </w:r>
      <w:r w:rsidR="0003072E">
        <w:rPr>
          <w:rFonts w:asciiTheme="minorHAnsi" w:hAnsiTheme="minorHAnsi" w:cs="Arial"/>
        </w:rPr>
        <w:t>8</w:t>
      </w:r>
      <w:r w:rsidRPr="00A12C01">
        <w:rPr>
          <w:rFonts w:asciiTheme="minorHAnsi" w:hAnsiTheme="minorHAnsi" w:cs="Arial"/>
        </w:rPr>
        <w:t xml:space="preserve">, le classement des 10 premiers pays </w:t>
      </w:r>
      <w:r w:rsidR="0003072E">
        <w:rPr>
          <w:rFonts w:asciiTheme="minorHAnsi" w:hAnsiTheme="minorHAnsi" w:cs="Arial"/>
        </w:rPr>
        <w:t>évolue.</w:t>
      </w:r>
      <w:r w:rsidRPr="00A12C01">
        <w:rPr>
          <w:rFonts w:asciiTheme="minorHAnsi" w:hAnsiTheme="minorHAnsi" w:cs="Arial"/>
        </w:rPr>
        <w:t xml:space="preserve"> La Chine</w:t>
      </w:r>
      <w:r w:rsidR="0003072E">
        <w:rPr>
          <w:rFonts w:asciiTheme="minorHAnsi" w:hAnsiTheme="minorHAnsi" w:cs="Arial"/>
        </w:rPr>
        <w:t xml:space="preserve"> passe en 2eme </w:t>
      </w:r>
      <w:r w:rsidR="008A5ACC">
        <w:rPr>
          <w:rFonts w:asciiTheme="minorHAnsi" w:hAnsiTheme="minorHAnsi" w:cs="Arial"/>
        </w:rPr>
        <w:t>rang, derrière  les Etats-Unis</w:t>
      </w:r>
      <w:r w:rsidRPr="00A12C01">
        <w:rPr>
          <w:rFonts w:asciiTheme="minorHAnsi" w:hAnsiTheme="minorHAnsi" w:cs="Arial"/>
        </w:rPr>
        <w:t xml:space="preserve">, </w:t>
      </w:r>
      <w:r w:rsidR="0003072E">
        <w:rPr>
          <w:rFonts w:asciiTheme="minorHAnsi" w:hAnsiTheme="minorHAnsi" w:cs="Arial"/>
        </w:rPr>
        <w:t xml:space="preserve">compte tenu de la baisse de ses montants de ventes conjuguée à une hausse de celles des </w:t>
      </w:r>
      <w:r w:rsidRPr="00A12C01">
        <w:rPr>
          <w:rFonts w:asciiTheme="minorHAnsi" w:hAnsiTheme="minorHAnsi" w:cs="Arial"/>
        </w:rPr>
        <w:t>États-Unis. Comme en 201</w:t>
      </w:r>
      <w:r w:rsidR="0003072E">
        <w:rPr>
          <w:rFonts w:asciiTheme="minorHAnsi" w:hAnsiTheme="minorHAnsi" w:cs="Arial"/>
        </w:rPr>
        <w:t>7</w:t>
      </w:r>
      <w:r w:rsidRPr="00A12C01">
        <w:rPr>
          <w:rFonts w:asciiTheme="minorHAnsi" w:hAnsiTheme="minorHAnsi" w:cs="Arial"/>
        </w:rPr>
        <w:t>, les États-Unis</w:t>
      </w:r>
      <w:r w:rsidR="0003072E" w:rsidRPr="0003072E">
        <w:rPr>
          <w:rFonts w:asciiTheme="minorHAnsi" w:hAnsiTheme="minorHAnsi" w:cs="Arial"/>
        </w:rPr>
        <w:t xml:space="preserve"> </w:t>
      </w:r>
      <w:r w:rsidR="00B7661F">
        <w:rPr>
          <w:rFonts w:asciiTheme="minorHAnsi" w:hAnsiTheme="minorHAnsi" w:cs="Arial"/>
        </w:rPr>
        <w:t xml:space="preserve">et </w:t>
      </w:r>
      <w:r w:rsidR="0003072E" w:rsidRPr="0003072E">
        <w:rPr>
          <w:rFonts w:asciiTheme="minorHAnsi" w:hAnsiTheme="minorHAnsi" w:cs="Arial"/>
        </w:rPr>
        <w:t>la Chine</w:t>
      </w:r>
      <w:r w:rsidRPr="00A12C01">
        <w:rPr>
          <w:rFonts w:asciiTheme="minorHAnsi" w:hAnsiTheme="minorHAnsi" w:cs="Arial"/>
        </w:rPr>
        <w:t>, les deux premiers acteurs sur le secteur « Art et objets de collection », génèrent à eux seuls plus des deux tiers de l’activité mondiale (</w:t>
      </w:r>
      <w:r w:rsidR="0003072E">
        <w:rPr>
          <w:rFonts w:asciiTheme="minorHAnsi" w:hAnsiTheme="minorHAnsi" w:cs="Arial"/>
        </w:rPr>
        <w:t>68</w:t>
      </w:r>
      <w:r w:rsidRPr="00A12C01">
        <w:rPr>
          <w:rFonts w:asciiTheme="minorHAnsi" w:hAnsiTheme="minorHAnsi" w:cs="Arial"/>
        </w:rPr>
        <w:t>%).</w:t>
      </w:r>
    </w:p>
    <w:p w:rsidR="00243EF2" w:rsidRPr="00A12C01" w:rsidRDefault="00243EF2" w:rsidP="00A12C01">
      <w:pPr>
        <w:jc w:val="both"/>
        <w:rPr>
          <w:rFonts w:asciiTheme="minorHAnsi" w:hAnsiTheme="minorHAnsi" w:cs="Arial"/>
        </w:rPr>
      </w:pPr>
    </w:p>
    <w:p w:rsidR="00A12C01" w:rsidRDefault="00190152" w:rsidP="00A12C01">
      <w:pPr>
        <w:jc w:val="both"/>
        <w:rPr>
          <w:rFonts w:asciiTheme="minorHAnsi" w:hAnsiTheme="minorHAnsi" w:cs="Arial"/>
        </w:rPr>
      </w:pPr>
      <w:r>
        <w:rPr>
          <w:rFonts w:asciiTheme="minorHAnsi" w:hAnsiTheme="minorHAnsi" w:cs="Arial"/>
        </w:rPr>
        <w:t>L</w:t>
      </w:r>
      <w:r w:rsidR="00A12C01" w:rsidRPr="00A12C01">
        <w:rPr>
          <w:rFonts w:asciiTheme="minorHAnsi" w:hAnsiTheme="minorHAnsi" w:cs="Arial"/>
        </w:rPr>
        <w:t xml:space="preserve">e marché en </w:t>
      </w:r>
      <w:r w:rsidR="00A12C01" w:rsidRPr="00516975">
        <w:rPr>
          <w:rFonts w:asciiTheme="minorHAnsi" w:hAnsiTheme="minorHAnsi" w:cs="Arial"/>
        </w:rPr>
        <w:t>Europe</w:t>
      </w:r>
      <w:r w:rsidR="00A12C01" w:rsidRPr="00A12C01">
        <w:rPr>
          <w:rFonts w:asciiTheme="minorHAnsi" w:hAnsiTheme="minorHAnsi" w:cs="Arial"/>
        </w:rPr>
        <w:t xml:space="preserve"> </w:t>
      </w:r>
      <w:r>
        <w:rPr>
          <w:rFonts w:asciiTheme="minorHAnsi" w:hAnsiTheme="minorHAnsi" w:cs="Arial"/>
        </w:rPr>
        <w:t>progresse de 3,6 %</w:t>
      </w:r>
      <w:r w:rsidR="00A12C01" w:rsidRPr="00A12C01">
        <w:rPr>
          <w:rFonts w:asciiTheme="minorHAnsi" w:hAnsiTheme="minorHAnsi" w:cs="Arial"/>
        </w:rPr>
        <w:t xml:space="preserve">, </w:t>
      </w:r>
      <w:r>
        <w:rPr>
          <w:rFonts w:asciiTheme="minorHAnsi" w:hAnsiTheme="minorHAnsi" w:cs="Arial"/>
        </w:rPr>
        <w:t>cette évolution masquant</w:t>
      </w:r>
      <w:r w:rsidR="00A12C01" w:rsidRPr="00A12C01">
        <w:rPr>
          <w:rFonts w:asciiTheme="minorHAnsi" w:hAnsiTheme="minorHAnsi" w:cs="Arial"/>
        </w:rPr>
        <w:t xml:space="preserve"> des évolutions divergentes. Certains pays connaissent une hausse significative de leurs ventes : c’est le cas</w:t>
      </w:r>
      <w:r>
        <w:rPr>
          <w:rFonts w:asciiTheme="minorHAnsi" w:hAnsiTheme="minorHAnsi" w:cs="Arial"/>
        </w:rPr>
        <w:t xml:space="preserve"> du Royaume-Uni (+6,6 %, </w:t>
      </w:r>
      <w:r w:rsidR="00A12C01" w:rsidRPr="00A12C01">
        <w:rPr>
          <w:rFonts w:asciiTheme="minorHAnsi" w:hAnsiTheme="minorHAnsi" w:cs="Arial"/>
        </w:rPr>
        <w:t xml:space="preserve">passant de </w:t>
      </w:r>
      <w:r>
        <w:rPr>
          <w:rFonts w:asciiTheme="minorHAnsi" w:hAnsiTheme="minorHAnsi" w:cs="Arial"/>
        </w:rPr>
        <w:t>3,2</w:t>
      </w:r>
      <w:r w:rsidR="00A12C01" w:rsidRPr="00A12C01">
        <w:rPr>
          <w:rFonts w:asciiTheme="minorHAnsi" w:hAnsiTheme="minorHAnsi" w:cs="Arial"/>
        </w:rPr>
        <w:t xml:space="preserve"> milliard</w:t>
      </w:r>
      <w:r>
        <w:rPr>
          <w:rFonts w:asciiTheme="minorHAnsi" w:hAnsiTheme="minorHAnsi" w:cs="Arial"/>
        </w:rPr>
        <w:t>s</w:t>
      </w:r>
      <w:r w:rsidR="00A12C01" w:rsidRPr="00A12C01">
        <w:rPr>
          <w:rFonts w:asciiTheme="minorHAnsi" w:hAnsiTheme="minorHAnsi" w:cs="Arial"/>
        </w:rPr>
        <w:t xml:space="preserve"> d’euros en 201</w:t>
      </w:r>
      <w:r>
        <w:rPr>
          <w:rFonts w:asciiTheme="minorHAnsi" w:hAnsiTheme="minorHAnsi" w:cs="Arial"/>
        </w:rPr>
        <w:t>7</w:t>
      </w:r>
      <w:r w:rsidR="00A12C01" w:rsidRPr="00A12C01">
        <w:rPr>
          <w:rFonts w:asciiTheme="minorHAnsi" w:hAnsiTheme="minorHAnsi" w:cs="Arial"/>
        </w:rPr>
        <w:t xml:space="preserve"> à </w:t>
      </w:r>
      <w:r>
        <w:rPr>
          <w:rFonts w:asciiTheme="minorHAnsi" w:hAnsiTheme="minorHAnsi" w:cs="Arial"/>
        </w:rPr>
        <w:t>3,4</w:t>
      </w:r>
      <w:r w:rsidR="00A12C01" w:rsidRPr="00A12C01">
        <w:rPr>
          <w:rFonts w:asciiTheme="minorHAnsi" w:hAnsiTheme="minorHAnsi" w:cs="Arial"/>
        </w:rPr>
        <w:t xml:space="preserve"> milliard</w:t>
      </w:r>
      <w:r>
        <w:rPr>
          <w:rFonts w:asciiTheme="minorHAnsi" w:hAnsiTheme="minorHAnsi" w:cs="Arial"/>
        </w:rPr>
        <w:t>s</w:t>
      </w:r>
      <w:r w:rsidR="00A12C01" w:rsidRPr="00A12C01">
        <w:rPr>
          <w:rFonts w:asciiTheme="minorHAnsi" w:hAnsiTheme="minorHAnsi" w:cs="Arial"/>
        </w:rPr>
        <w:t xml:space="preserve"> d’euros en 201</w:t>
      </w:r>
      <w:r>
        <w:rPr>
          <w:rFonts w:asciiTheme="minorHAnsi" w:hAnsiTheme="minorHAnsi" w:cs="Arial"/>
        </w:rPr>
        <w:t>8</w:t>
      </w:r>
      <w:r w:rsidR="00A12C01" w:rsidRPr="00A12C01">
        <w:rPr>
          <w:rFonts w:asciiTheme="minorHAnsi" w:hAnsiTheme="minorHAnsi" w:cs="Arial"/>
        </w:rPr>
        <w:t>),</w:t>
      </w:r>
      <w:r>
        <w:rPr>
          <w:rFonts w:asciiTheme="minorHAnsi" w:hAnsiTheme="minorHAnsi" w:cs="Arial"/>
        </w:rPr>
        <w:t xml:space="preserve"> mais aussi de l’Allemagne (+4,9 %) et de l’Autriche (+ 35 %)</w:t>
      </w:r>
      <w:r w:rsidR="00A12C01" w:rsidRPr="00A12C01">
        <w:rPr>
          <w:rFonts w:asciiTheme="minorHAnsi" w:hAnsiTheme="minorHAnsi" w:cs="Arial"/>
        </w:rPr>
        <w:t xml:space="preserve">. </w:t>
      </w:r>
      <w:r w:rsidR="00C26A85">
        <w:rPr>
          <w:rFonts w:asciiTheme="minorHAnsi" w:hAnsiTheme="minorHAnsi" w:cs="Arial"/>
        </w:rPr>
        <w:t xml:space="preserve">La France (-4,1 %), et </w:t>
      </w:r>
      <w:r w:rsidR="00A12C01" w:rsidRPr="00A12C01">
        <w:rPr>
          <w:rFonts w:asciiTheme="minorHAnsi" w:hAnsiTheme="minorHAnsi" w:cs="Arial"/>
        </w:rPr>
        <w:t>la Suisse (-</w:t>
      </w:r>
      <w:r w:rsidR="00C26A85">
        <w:rPr>
          <w:rFonts w:asciiTheme="minorHAnsi" w:hAnsiTheme="minorHAnsi" w:cs="Arial"/>
        </w:rPr>
        <w:t>8,4</w:t>
      </w:r>
      <w:r w:rsidR="00A12C01" w:rsidRPr="00A12C01">
        <w:rPr>
          <w:rFonts w:asciiTheme="minorHAnsi" w:hAnsiTheme="minorHAnsi" w:cs="Arial"/>
        </w:rPr>
        <w:t>%) connaissent une année de recul de leurs ventes</w:t>
      </w:r>
      <w:r w:rsidR="00C26A85">
        <w:rPr>
          <w:rFonts w:asciiTheme="minorHAnsi" w:hAnsiTheme="minorHAnsi" w:cs="Arial"/>
        </w:rPr>
        <w:t xml:space="preserve">. </w:t>
      </w:r>
    </w:p>
    <w:p w:rsidR="000A512C" w:rsidRDefault="000A512C" w:rsidP="00A12C01">
      <w:pPr>
        <w:jc w:val="both"/>
        <w:rPr>
          <w:rFonts w:asciiTheme="minorHAnsi" w:hAnsiTheme="minorHAnsi" w:cs="Arial"/>
        </w:rPr>
      </w:pPr>
    </w:p>
    <w:p w:rsidR="00310856" w:rsidRDefault="00310856" w:rsidP="00310856">
      <w:pPr>
        <w:jc w:val="both"/>
        <w:rPr>
          <w:rFonts w:asciiTheme="minorHAnsi" w:hAnsiTheme="minorHAnsi" w:cs="Arial"/>
        </w:rPr>
      </w:pPr>
      <w:r w:rsidRPr="00310856">
        <w:rPr>
          <w:rFonts w:asciiTheme="minorHAnsi" w:hAnsiTheme="minorHAnsi" w:cs="Arial"/>
        </w:rPr>
        <w:t>Avec 9,</w:t>
      </w:r>
      <w:r w:rsidR="00C26A85">
        <w:rPr>
          <w:rFonts w:asciiTheme="minorHAnsi" w:hAnsiTheme="minorHAnsi" w:cs="Arial"/>
        </w:rPr>
        <w:t>7</w:t>
      </w:r>
      <w:r w:rsidRPr="00310856">
        <w:rPr>
          <w:rFonts w:asciiTheme="minorHAnsi" w:hAnsiTheme="minorHAnsi" w:cs="Arial"/>
        </w:rPr>
        <w:t xml:space="preserve"> milliards d'euros de produits de ventes cumulés, </w:t>
      </w:r>
      <w:r w:rsidR="00B7661F">
        <w:rPr>
          <w:rFonts w:asciiTheme="minorHAnsi" w:hAnsiTheme="minorHAnsi" w:cs="Arial"/>
        </w:rPr>
        <w:t xml:space="preserve">Christie’s et Sotheby’s </w:t>
      </w:r>
      <w:r w:rsidRPr="00310856">
        <w:rPr>
          <w:rFonts w:asciiTheme="minorHAnsi" w:hAnsiTheme="minorHAnsi" w:cs="Arial"/>
        </w:rPr>
        <w:t xml:space="preserve">réalisent </w:t>
      </w:r>
      <w:r w:rsidR="00B7661F">
        <w:rPr>
          <w:rFonts w:asciiTheme="minorHAnsi" w:hAnsiTheme="minorHAnsi" w:cs="Arial"/>
        </w:rPr>
        <w:t xml:space="preserve">  </w:t>
      </w:r>
      <w:r>
        <w:rPr>
          <w:rFonts w:asciiTheme="minorHAnsi" w:hAnsiTheme="minorHAnsi" w:cs="Arial"/>
        </w:rPr>
        <w:t>3</w:t>
      </w:r>
      <w:r w:rsidR="00C26A85">
        <w:rPr>
          <w:rFonts w:asciiTheme="minorHAnsi" w:hAnsiTheme="minorHAnsi" w:cs="Arial"/>
        </w:rPr>
        <w:t>6</w:t>
      </w:r>
      <w:r>
        <w:rPr>
          <w:rFonts w:asciiTheme="minorHAnsi" w:hAnsiTheme="minorHAnsi" w:cs="Arial"/>
        </w:rPr>
        <w:t xml:space="preserve"> %</w:t>
      </w:r>
      <w:r w:rsidRPr="00310856">
        <w:rPr>
          <w:rFonts w:asciiTheme="minorHAnsi" w:hAnsiTheme="minorHAnsi" w:cs="Arial"/>
        </w:rPr>
        <w:t xml:space="preserve"> du montant total </w:t>
      </w:r>
      <w:r>
        <w:rPr>
          <w:rFonts w:asciiTheme="minorHAnsi" w:hAnsiTheme="minorHAnsi" w:cs="Arial"/>
        </w:rPr>
        <w:t xml:space="preserve">mondial des ventes (en progression de </w:t>
      </w:r>
      <w:r w:rsidR="00C26A85">
        <w:rPr>
          <w:rFonts w:asciiTheme="minorHAnsi" w:hAnsiTheme="minorHAnsi" w:cs="Arial"/>
        </w:rPr>
        <w:t>2</w:t>
      </w:r>
      <w:r>
        <w:rPr>
          <w:rFonts w:asciiTheme="minorHAnsi" w:hAnsiTheme="minorHAnsi" w:cs="Arial"/>
        </w:rPr>
        <w:t xml:space="preserve"> points par rapport à 201</w:t>
      </w:r>
      <w:r w:rsidR="00C26A85">
        <w:rPr>
          <w:rFonts w:asciiTheme="minorHAnsi" w:hAnsiTheme="minorHAnsi" w:cs="Arial"/>
        </w:rPr>
        <w:t>7</w:t>
      </w:r>
      <w:r>
        <w:rPr>
          <w:rFonts w:asciiTheme="minorHAnsi" w:hAnsiTheme="minorHAnsi" w:cs="Arial"/>
        </w:rPr>
        <w:t>).</w:t>
      </w:r>
    </w:p>
    <w:p w:rsidR="00310856" w:rsidRPr="00310856" w:rsidRDefault="00310856" w:rsidP="00310856">
      <w:pPr>
        <w:jc w:val="both"/>
        <w:rPr>
          <w:rFonts w:asciiTheme="minorHAnsi" w:hAnsiTheme="minorHAnsi" w:cs="Arial"/>
        </w:rPr>
      </w:pPr>
      <w:r w:rsidRPr="00310856">
        <w:rPr>
          <w:rFonts w:asciiTheme="minorHAnsi" w:hAnsiTheme="minorHAnsi" w:cs="Arial"/>
        </w:rPr>
        <w:t xml:space="preserve"> </w:t>
      </w:r>
    </w:p>
    <w:p w:rsidR="00310856" w:rsidRPr="00310856" w:rsidRDefault="00310856" w:rsidP="00310856">
      <w:pPr>
        <w:jc w:val="both"/>
        <w:rPr>
          <w:rFonts w:asciiTheme="minorHAnsi" w:hAnsiTheme="minorHAnsi" w:cs="Arial"/>
        </w:rPr>
      </w:pPr>
      <w:r w:rsidRPr="00310856">
        <w:rPr>
          <w:rFonts w:asciiTheme="minorHAnsi" w:hAnsiTheme="minorHAnsi" w:cs="Arial"/>
        </w:rPr>
        <w:t xml:space="preserve">Christie's </w:t>
      </w:r>
      <w:r w:rsidR="00C26A85">
        <w:rPr>
          <w:rFonts w:asciiTheme="minorHAnsi" w:hAnsiTheme="minorHAnsi" w:cs="Arial"/>
        </w:rPr>
        <w:t>reste le leader mondial avec 5,3</w:t>
      </w:r>
      <w:r w:rsidRPr="00310856">
        <w:rPr>
          <w:rFonts w:asciiTheme="minorHAnsi" w:hAnsiTheme="minorHAnsi" w:cs="Arial"/>
        </w:rPr>
        <w:t xml:space="preserve"> milliard</w:t>
      </w:r>
      <w:r w:rsidR="00C26A85">
        <w:rPr>
          <w:rFonts w:asciiTheme="minorHAnsi" w:hAnsiTheme="minorHAnsi" w:cs="Arial"/>
        </w:rPr>
        <w:t>s</w:t>
      </w:r>
      <w:r w:rsidRPr="00310856">
        <w:rPr>
          <w:rFonts w:asciiTheme="minorHAnsi" w:hAnsiTheme="minorHAnsi" w:cs="Arial"/>
        </w:rPr>
        <w:t xml:space="preserve"> d’euros de ventes </w:t>
      </w:r>
      <w:r w:rsidR="00C26A85">
        <w:rPr>
          <w:rFonts w:asciiTheme="minorHAnsi" w:hAnsiTheme="minorHAnsi" w:cs="Arial"/>
        </w:rPr>
        <w:t xml:space="preserve">aux enchères publiques </w:t>
      </w:r>
      <w:r w:rsidRPr="00310856">
        <w:rPr>
          <w:rFonts w:asciiTheme="minorHAnsi" w:hAnsiTheme="minorHAnsi" w:cs="Arial"/>
        </w:rPr>
        <w:t>en 201</w:t>
      </w:r>
      <w:r w:rsidR="00C26A85">
        <w:rPr>
          <w:rFonts w:asciiTheme="minorHAnsi" w:hAnsiTheme="minorHAnsi" w:cs="Arial"/>
        </w:rPr>
        <w:t>8</w:t>
      </w:r>
      <w:r w:rsidRPr="00310856">
        <w:rPr>
          <w:rFonts w:asciiTheme="minorHAnsi" w:hAnsiTheme="minorHAnsi" w:cs="Arial"/>
        </w:rPr>
        <w:t xml:space="preserve"> contre 4,</w:t>
      </w:r>
      <w:r w:rsidR="00C26A85">
        <w:rPr>
          <w:rFonts w:asciiTheme="minorHAnsi" w:hAnsiTheme="minorHAnsi" w:cs="Arial"/>
        </w:rPr>
        <w:t>4</w:t>
      </w:r>
      <w:r w:rsidRPr="00310856">
        <w:rPr>
          <w:rFonts w:asciiTheme="minorHAnsi" w:hAnsiTheme="minorHAnsi" w:cs="Arial"/>
        </w:rPr>
        <w:t xml:space="preserve"> milliards pour Sotheby’s. </w:t>
      </w:r>
    </w:p>
    <w:p w:rsidR="00310856" w:rsidRDefault="00310856" w:rsidP="004C7F57">
      <w:pPr>
        <w:jc w:val="both"/>
        <w:rPr>
          <w:rFonts w:asciiTheme="minorHAnsi" w:hAnsiTheme="minorHAnsi" w:cs="Arial"/>
        </w:rPr>
      </w:pPr>
    </w:p>
    <w:p w:rsidR="00C26A85" w:rsidRDefault="00B7661F" w:rsidP="004C7F57">
      <w:pPr>
        <w:jc w:val="both"/>
        <w:rPr>
          <w:rFonts w:asciiTheme="minorHAnsi" w:hAnsiTheme="minorHAnsi" w:cs="Arial"/>
        </w:rPr>
      </w:pPr>
      <w:r>
        <w:rPr>
          <w:rFonts w:asciiTheme="minorHAnsi" w:hAnsiTheme="minorHAnsi" w:cs="Arial"/>
        </w:rPr>
        <w:t>L</w:t>
      </w:r>
      <w:r w:rsidR="004C7F57" w:rsidRPr="004C7F57">
        <w:rPr>
          <w:rFonts w:asciiTheme="minorHAnsi" w:hAnsiTheme="minorHAnsi" w:cs="Arial"/>
        </w:rPr>
        <w:t>es ventes du segment du très haut de gamme dans le secteur « Fine Art »</w:t>
      </w:r>
      <w:r w:rsidR="00C26A85">
        <w:rPr>
          <w:rFonts w:asciiTheme="minorHAnsi" w:hAnsiTheme="minorHAnsi" w:cs="Arial"/>
        </w:rPr>
        <w:t xml:space="preserve"> (</w:t>
      </w:r>
      <w:r w:rsidR="00516975">
        <w:rPr>
          <w:rFonts w:asciiTheme="minorHAnsi" w:hAnsiTheme="minorHAnsi" w:cs="Arial"/>
        </w:rPr>
        <w:t>œuvres</w:t>
      </w:r>
      <w:r w:rsidR="00C26A85">
        <w:rPr>
          <w:rFonts w:asciiTheme="minorHAnsi" w:hAnsiTheme="minorHAnsi" w:cs="Arial"/>
        </w:rPr>
        <w:t xml:space="preserve"> de plus de 10 millions d’euros), jouent un rôle déterminant. Si le nombre de ces œuvres adjugées en 2018 (136) est très proche de celui de 2017 (</w:t>
      </w:r>
      <w:r w:rsidR="004C7F57" w:rsidRPr="004C7F57">
        <w:rPr>
          <w:rFonts w:asciiTheme="minorHAnsi" w:hAnsiTheme="minorHAnsi" w:cs="Arial"/>
        </w:rPr>
        <w:t>133 œuvres</w:t>
      </w:r>
      <w:r w:rsidR="00C26A85">
        <w:rPr>
          <w:rFonts w:asciiTheme="minorHAnsi" w:hAnsiTheme="minorHAnsi" w:cs="Arial"/>
        </w:rPr>
        <w:t xml:space="preserve">), leur montant de ventes est néanmoins en retrait en 2018 (3,1 milliards d’euros contre 3,4 milliards d’euros en 2017). </w:t>
      </w:r>
    </w:p>
    <w:p w:rsidR="00C26A85" w:rsidRDefault="00C26A85" w:rsidP="004C7F57">
      <w:pPr>
        <w:jc w:val="both"/>
        <w:rPr>
          <w:rFonts w:asciiTheme="minorHAnsi" w:hAnsiTheme="minorHAnsi" w:cs="Arial"/>
        </w:rPr>
      </w:pPr>
      <w:r>
        <w:rPr>
          <w:rFonts w:asciiTheme="minorHAnsi" w:hAnsiTheme="minorHAnsi" w:cs="Arial"/>
        </w:rPr>
        <w:t>Ces ventes représentent 12 % du montant total mondial des ventes aux enchères d’art.</w:t>
      </w:r>
    </w:p>
    <w:p w:rsidR="00C26A85" w:rsidRDefault="00C26A85" w:rsidP="004C7F57">
      <w:pPr>
        <w:jc w:val="both"/>
        <w:rPr>
          <w:rFonts w:asciiTheme="minorHAnsi" w:hAnsiTheme="minorHAnsi" w:cs="Arial"/>
        </w:rPr>
      </w:pPr>
    </w:p>
    <w:p w:rsidR="00B01136" w:rsidRPr="006B0240" w:rsidRDefault="00B01136" w:rsidP="00B01136">
      <w:pPr>
        <w:jc w:val="both"/>
        <w:rPr>
          <w:rFonts w:asciiTheme="minorHAnsi" w:hAnsiTheme="minorHAnsi" w:cs="Arial"/>
          <w:i/>
          <w:sz w:val="22"/>
          <w:szCs w:val="22"/>
        </w:rPr>
      </w:pPr>
      <w:r w:rsidRPr="006B0240">
        <w:rPr>
          <w:rFonts w:asciiTheme="minorHAnsi" w:hAnsiTheme="minorHAnsi" w:cs="Arial"/>
          <w:i/>
          <w:sz w:val="22"/>
          <w:szCs w:val="22"/>
        </w:rPr>
        <w:t xml:space="preserve">Comme chaque année et conformément aux obligations que la loi de 2000 lui impose, le Conseil des ventes volontaires de meubles aux enchères publiques publiera au mois de juin son rapport annuel d’activité. Ce rapport traite à la fois de l’action du Conseil au cours de l’année écoulée, des problématiques juridiques ou économiques qu’il a eu à traiter et des perspectives pour l’année suivante. Le rapport annuel comporte également un bilan économique de l’activité des </w:t>
      </w:r>
      <w:r w:rsidRPr="006B0240">
        <w:rPr>
          <w:rFonts w:asciiTheme="minorHAnsi" w:hAnsiTheme="minorHAnsi" w:cs="Arial"/>
          <w:i/>
          <w:sz w:val="22"/>
          <w:szCs w:val="22"/>
        </w:rPr>
        <w:lastRenderedPageBreak/>
        <w:t xml:space="preserve">enchères volontaires en France, qui replace le marché français dans l’environnement international. </w:t>
      </w:r>
    </w:p>
    <w:p w:rsidR="003D0E51" w:rsidRDefault="003D0E51" w:rsidP="003D0E51">
      <w:pPr>
        <w:pStyle w:val="Textebrut"/>
        <w:rPr>
          <w:rFonts w:asciiTheme="minorHAnsi" w:hAnsiTheme="minorHAnsi"/>
          <w:b/>
          <w:color w:val="1F497D"/>
          <w:sz w:val="24"/>
          <w:szCs w:val="24"/>
        </w:rPr>
      </w:pPr>
    </w:p>
    <w:p w:rsidR="003D0E51" w:rsidRDefault="003D0E51" w:rsidP="003D0E51">
      <w:pPr>
        <w:pStyle w:val="Textebrut"/>
        <w:rPr>
          <w:rFonts w:asciiTheme="minorHAnsi" w:hAnsiTheme="minorHAnsi"/>
          <w:sz w:val="24"/>
          <w:szCs w:val="24"/>
        </w:rPr>
      </w:pPr>
      <w:r w:rsidRPr="008B0263">
        <w:rPr>
          <w:rFonts w:asciiTheme="minorHAnsi" w:hAnsiTheme="minorHAnsi"/>
          <w:b/>
          <w:color w:val="1F497D"/>
          <w:sz w:val="24"/>
          <w:szCs w:val="24"/>
        </w:rPr>
        <w:t>Contact presse</w:t>
      </w:r>
      <w:r>
        <w:rPr>
          <w:rFonts w:asciiTheme="minorHAnsi" w:hAnsiTheme="minorHAnsi"/>
          <w:b/>
          <w:color w:val="1F497D"/>
          <w:sz w:val="24"/>
          <w:szCs w:val="24"/>
        </w:rPr>
        <w:t xml:space="preserve"> Conseil des ventes  - </w:t>
      </w:r>
      <w:r w:rsidRPr="008B0263">
        <w:rPr>
          <w:rFonts w:asciiTheme="minorHAnsi" w:hAnsiTheme="minorHAnsi"/>
          <w:sz w:val="24"/>
          <w:szCs w:val="24"/>
        </w:rPr>
        <w:t>Ariane Chausson</w:t>
      </w:r>
    </w:p>
    <w:p w:rsidR="009B2601" w:rsidRPr="006B0240" w:rsidRDefault="003D0E51" w:rsidP="006B0240">
      <w:pPr>
        <w:pStyle w:val="Textebrut"/>
        <w:rPr>
          <w:rFonts w:asciiTheme="minorHAnsi" w:hAnsiTheme="minorHAnsi"/>
          <w:sz w:val="24"/>
          <w:szCs w:val="24"/>
        </w:rPr>
      </w:pPr>
      <w:r w:rsidRPr="008B0263">
        <w:rPr>
          <w:rFonts w:asciiTheme="minorHAnsi" w:hAnsiTheme="minorHAnsi"/>
          <w:sz w:val="24"/>
          <w:szCs w:val="24"/>
        </w:rPr>
        <w:t xml:space="preserve"> T + 33 (0)1 53 45 85 45 </w:t>
      </w:r>
      <w:r>
        <w:rPr>
          <w:rFonts w:asciiTheme="minorHAnsi" w:hAnsiTheme="minorHAnsi"/>
          <w:sz w:val="24"/>
          <w:szCs w:val="24"/>
        </w:rPr>
        <w:t>/</w:t>
      </w:r>
      <w:r w:rsidRPr="008B0263">
        <w:rPr>
          <w:rFonts w:asciiTheme="minorHAnsi" w:hAnsiTheme="minorHAnsi"/>
          <w:sz w:val="24"/>
          <w:szCs w:val="24"/>
        </w:rPr>
        <w:t>+ 33 (0)6 07 28 52 10</w:t>
      </w:r>
      <w:r>
        <w:rPr>
          <w:rFonts w:asciiTheme="minorHAnsi" w:hAnsiTheme="minorHAnsi"/>
          <w:sz w:val="24"/>
          <w:szCs w:val="24"/>
        </w:rPr>
        <w:t xml:space="preserve"> - </w:t>
      </w:r>
      <w:hyperlink r:id="rId9" w:history="1">
        <w:r w:rsidRPr="008B0263">
          <w:rPr>
            <w:rStyle w:val="Lienhypertexte"/>
            <w:rFonts w:asciiTheme="minorHAnsi" w:hAnsiTheme="minorHAnsi"/>
            <w:sz w:val="24"/>
            <w:szCs w:val="24"/>
          </w:rPr>
          <w:t>a.chausson@conseildesventes.fr</w:t>
        </w:r>
      </w:hyperlink>
    </w:p>
    <w:sectPr w:rsidR="009B2601" w:rsidRPr="006B0240" w:rsidSect="003B1614">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B80" w:rsidRDefault="00C52B80" w:rsidP="006B0240">
      <w:r>
        <w:separator/>
      </w:r>
    </w:p>
  </w:endnote>
  <w:endnote w:type="continuationSeparator" w:id="0">
    <w:p w:rsidR="00C52B80" w:rsidRDefault="00C52B80" w:rsidP="006B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slonPro-Regular">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650" w:rsidRDefault="00D9665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650" w:rsidRDefault="00D9665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650" w:rsidRDefault="00D9665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B80" w:rsidRDefault="00C52B80" w:rsidP="006B0240">
      <w:r>
        <w:separator/>
      </w:r>
    </w:p>
  </w:footnote>
  <w:footnote w:type="continuationSeparator" w:id="0">
    <w:p w:rsidR="00C52B80" w:rsidRDefault="00C52B80" w:rsidP="006B0240">
      <w:r>
        <w:continuationSeparator/>
      </w:r>
    </w:p>
  </w:footnote>
  <w:footnote w:id="1">
    <w:p w:rsidR="00BA2C0E" w:rsidRDefault="00BA2C0E">
      <w:pPr>
        <w:pStyle w:val="Notedebasdepage"/>
      </w:pPr>
      <w:r>
        <w:rPr>
          <w:rStyle w:val="Appelnotedebasdep"/>
        </w:rPr>
        <w:footnoteRef/>
      </w:r>
      <w:r>
        <w:t xml:space="preserve"> Les montants de ventes </w:t>
      </w:r>
      <w:r w:rsidR="00516975">
        <w:t>comprennent les frais d’adjudication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650" w:rsidRDefault="00D9665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573579" o:spid="_x0000_s2050" type="#_x0000_t136" style="position:absolute;margin-left:0;margin-top:0;width:589.85pt;height:49.15pt;rotation:315;z-index:-251655168;mso-position-horizontal:center;mso-position-horizontal-relative:margin;mso-position-vertical:center;mso-position-vertical-relative:margin" o:allowincell="f" fillcolor="silver" stroked="f">
          <v:fill opacity=".5"/>
          <v:textpath style="font-family:&quot;Cambria&quot;;font-size:1pt" string="EMBARGO AU 13.03.2019 A MIDI"/>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650" w:rsidRDefault="00D9665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573580" o:spid="_x0000_s2051" type="#_x0000_t136" style="position:absolute;margin-left:0;margin-top:0;width:589.85pt;height:49.15pt;rotation:315;z-index:-251653120;mso-position-horizontal:center;mso-position-horizontal-relative:margin;mso-position-vertical:center;mso-position-vertical-relative:margin" o:allowincell="f" fillcolor="silver" stroked="f">
          <v:fill opacity=".5"/>
          <v:textpath style="font-family:&quot;Cambria&quot;;font-size:1pt" string="EMBARGO AU 13.03.2019 A MIDI"/>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650" w:rsidRDefault="00D9665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573578" o:spid="_x0000_s2049" type="#_x0000_t136" style="position:absolute;margin-left:0;margin-top:0;width:589.85pt;height:49.15pt;rotation:315;z-index:-251657216;mso-position-horizontal:center;mso-position-horizontal-relative:margin;mso-position-vertical:center;mso-position-vertical-relative:margin" o:allowincell="f" fillcolor="silver" stroked="f">
          <v:fill opacity=".5"/>
          <v:textpath style="font-family:&quot;Cambria&quot;;font-size:1pt" string="EMBARGO AU 13.03.2019 A MIDI"/>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750F"/>
    <w:multiLevelType w:val="hybridMultilevel"/>
    <w:tmpl w:val="A5F2D126"/>
    <w:lvl w:ilvl="0" w:tplc="F7E6E7BC">
      <w:numFmt w:val="bullet"/>
      <w:lvlText w:val=""/>
      <w:lvlJc w:val="left"/>
      <w:pPr>
        <w:ind w:left="1080" w:hanging="360"/>
      </w:pPr>
      <w:rPr>
        <w:rFonts w:ascii="Symbol" w:eastAsia="Cambria"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A7246AB"/>
    <w:multiLevelType w:val="hybridMultilevel"/>
    <w:tmpl w:val="1674C9D8"/>
    <w:lvl w:ilvl="0" w:tplc="88521FB0">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30381A"/>
    <w:multiLevelType w:val="hybridMultilevel"/>
    <w:tmpl w:val="88442D00"/>
    <w:lvl w:ilvl="0" w:tplc="EEB8C0C2">
      <w:numFmt w:val="bullet"/>
      <w:lvlText w:val="-"/>
      <w:lvlJc w:val="left"/>
      <w:pPr>
        <w:ind w:left="720" w:hanging="360"/>
      </w:pPr>
      <w:rPr>
        <w:rFonts w:ascii="ACaslonPro-Regular" w:eastAsiaTheme="minorEastAsia" w:hAnsi="ACaslonPro-Regular"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ED2C39"/>
    <w:multiLevelType w:val="hybridMultilevel"/>
    <w:tmpl w:val="52A039F8"/>
    <w:lvl w:ilvl="0" w:tplc="F41A1CF6">
      <w:start w:val="9"/>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1A32C9"/>
    <w:multiLevelType w:val="hybridMultilevel"/>
    <w:tmpl w:val="D038B02A"/>
    <w:lvl w:ilvl="0" w:tplc="DAC8B7D4">
      <w:numFmt w:val="bullet"/>
      <w:lvlText w:val=""/>
      <w:lvlJc w:val="left"/>
      <w:pPr>
        <w:ind w:left="720" w:hanging="360"/>
      </w:pPr>
      <w:rPr>
        <w:rFonts w:ascii="Symbol" w:eastAsia="Cambr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C45341"/>
    <w:multiLevelType w:val="hybridMultilevel"/>
    <w:tmpl w:val="760C20CE"/>
    <w:lvl w:ilvl="0" w:tplc="05086F1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36"/>
    <w:rsid w:val="00003232"/>
    <w:rsid w:val="00004B63"/>
    <w:rsid w:val="00027B94"/>
    <w:rsid w:val="0003072E"/>
    <w:rsid w:val="000763DE"/>
    <w:rsid w:val="00080FBC"/>
    <w:rsid w:val="000A512C"/>
    <w:rsid w:val="000C14C0"/>
    <w:rsid w:val="000D5D96"/>
    <w:rsid w:val="000D6B55"/>
    <w:rsid w:val="00110854"/>
    <w:rsid w:val="0011731B"/>
    <w:rsid w:val="001809AC"/>
    <w:rsid w:val="00190152"/>
    <w:rsid w:val="001A7FF4"/>
    <w:rsid w:val="001C530B"/>
    <w:rsid w:val="00206863"/>
    <w:rsid w:val="00243EF2"/>
    <w:rsid w:val="00266523"/>
    <w:rsid w:val="00267E9A"/>
    <w:rsid w:val="002B3298"/>
    <w:rsid w:val="00310856"/>
    <w:rsid w:val="003B1614"/>
    <w:rsid w:val="003B69B7"/>
    <w:rsid w:val="003D0E51"/>
    <w:rsid w:val="003F5C8F"/>
    <w:rsid w:val="004368CD"/>
    <w:rsid w:val="004400EA"/>
    <w:rsid w:val="00451C47"/>
    <w:rsid w:val="0048006A"/>
    <w:rsid w:val="004B1230"/>
    <w:rsid w:val="004C18CC"/>
    <w:rsid w:val="004C6E9C"/>
    <w:rsid w:val="004C7F57"/>
    <w:rsid w:val="00516975"/>
    <w:rsid w:val="005570A3"/>
    <w:rsid w:val="005C4DEA"/>
    <w:rsid w:val="005C764F"/>
    <w:rsid w:val="005D0D6E"/>
    <w:rsid w:val="00617116"/>
    <w:rsid w:val="006B0240"/>
    <w:rsid w:val="006B6DA3"/>
    <w:rsid w:val="006D7C8C"/>
    <w:rsid w:val="00713F5E"/>
    <w:rsid w:val="00727D12"/>
    <w:rsid w:val="007738E4"/>
    <w:rsid w:val="00777361"/>
    <w:rsid w:val="00783DAB"/>
    <w:rsid w:val="007D3B12"/>
    <w:rsid w:val="00824235"/>
    <w:rsid w:val="0086277F"/>
    <w:rsid w:val="008977E1"/>
    <w:rsid w:val="008A5ACC"/>
    <w:rsid w:val="008B2B73"/>
    <w:rsid w:val="008B7C2F"/>
    <w:rsid w:val="008C1F77"/>
    <w:rsid w:val="008E7BC4"/>
    <w:rsid w:val="00904EB5"/>
    <w:rsid w:val="00971112"/>
    <w:rsid w:val="00993430"/>
    <w:rsid w:val="009B2601"/>
    <w:rsid w:val="009D19A2"/>
    <w:rsid w:val="009D5714"/>
    <w:rsid w:val="009F0C15"/>
    <w:rsid w:val="00A12C01"/>
    <w:rsid w:val="00A323E7"/>
    <w:rsid w:val="00A8470A"/>
    <w:rsid w:val="00A94FFB"/>
    <w:rsid w:val="00B01136"/>
    <w:rsid w:val="00B7661F"/>
    <w:rsid w:val="00BA2C0E"/>
    <w:rsid w:val="00BD65D4"/>
    <w:rsid w:val="00C01474"/>
    <w:rsid w:val="00C21697"/>
    <w:rsid w:val="00C24B38"/>
    <w:rsid w:val="00C26A85"/>
    <w:rsid w:val="00C52B80"/>
    <w:rsid w:val="00C76EC9"/>
    <w:rsid w:val="00CB04CA"/>
    <w:rsid w:val="00CC09C8"/>
    <w:rsid w:val="00CC4E7A"/>
    <w:rsid w:val="00CF4FB8"/>
    <w:rsid w:val="00D01E41"/>
    <w:rsid w:val="00D36E51"/>
    <w:rsid w:val="00D96650"/>
    <w:rsid w:val="00DA2389"/>
    <w:rsid w:val="00DF28A6"/>
    <w:rsid w:val="00E25046"/>
    <w:rsid w:val="00E40C59"/>
    <w:rsid w:val="00E911BB"/>
    <w:rsid w:val="00ED311E"/>
    <w:rsid w:val="00F047D3"/>
    <w:rsid w:val="00F07394"/>
    <w:rsid w:val="00F07DC9"/>
    <w:rsid w:val="00F10DB8"/>
    <w:rsid w:val="00F17584"/>
    <w:rsid w:val="00F46A80"/>
    <w:rsid w:val="00F84662"/>
    <w:rsid w:val="00FD02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505A075-C0EE-4E2F-9438-BCD3472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136"/>
    <w:pPr>
      <w:spacing w:after="0" w:line="240" w:lineRule="auto"/>
    </w:pPr>
    <w:rPr>
      <w:rFonts w:ascii="Cambria" w:eastAsia="Cambria" w:hAnsi="Cambria"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B01136"/>
    <w:rPr>
      <w:color w:val="0000FF"/>
      <w:u w:val="single"/>
    </w:rPr>
  </w:style>
  <w:style w:type="paragraph" w:styleId="Textebrut">
    <w:name w:val="Plain Text"/>
    <w:basedOn w:val="Normal"/>
    <w:link w:val="TextebrutCar"/>
    <w:uiPriority w:val="99"/>
    <w:unhideWhenUsed/>
    <w:rsid w:val="00B01136"/>
    <w:rPr>
      <w:rFonts w:ascii="Consolas" w:eastAsia="Calibri" w:hAnsi="Consolas"/>
      <w:sz w:val="21"/>
      <w:szCs w:val="21"/>
    </w:rPr>
  </w:style>
  <w:style w:type="character" w:customStyle="1" w:styleId="TextebrutCar">
    <w:name w:val="Texte brut Car"/>
    <w:basedOn w:val="Policepardfaut"/>
    <w:link w:val="Textebrut"/>
    <w:uiPriority w:val="99"/>
    <w:rsid w:val="00B01136"/>
    <w:rPr>
      <w:rFonts w:ascii="Consolas" w:eastAsia="Calibri" w:hAnsi="Consolas" w:cs="Times New Roman"/>
      <w:sz w:val="21"/>
      <w:szCs w:val="21"/>
    </w:rPr>
  </w:style>
  <w:style w:type="paragraph" w:styleId="Paragraphedeliste">
    <w:name w:val="List Paragraph"/>
    <w:basedOn w:val="Normal"/>
    <w:uiPriority w:val="34"/>
    <w:qFormat/>
    <w:rsid w:val="00FD02B6"/>
    <w:pPr>
      <w:ind w:left="720"/>
      <w:contextualSpacing/>
    </w:pPr>
  </w:style>
  <w:style w:type="paragraph" w:styleId="Textedebulles">
    <w:name w:val="Balloon Text"/>
    <w:basedOn w:val="Normal"/>
    <w:link w:val="TextedebullesCar"/>
    <w:uiPriority w:val="99"/>
    <w:semiHidden/>
    <w:unhideWhenUsed/>
    <w:rsid w:val="00FD02B6"/>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02B6"/>
    <w:rPr>
      <w:rFonts w:ascii="Segoe UI" w:eastAsia="Cambria" w:hAnsi="Segoe UI" w:cs="Segoe UI"/>
      <w:sz w:val="18"/>
      <w:szCs w:val="18"/>
    </w:rPr>
  </w:style>
  <w:style w:type="paragraph" w:styleId="En-tte">
    <w:name w:val="header"/>
    <w:basedOn w:val="Normal"/>
    <w:link w:val="En-tteCar"/>
    <w:uiPriority w:val="99"/>
    <w:unhideWhenUsed/>
    <w:rsid w:val="006B0240"/>
    <w:pPr>
      <w:tabs>
        <w:tab w:val="center" w:pos="4536"/>
        <w:tab w:val="right" w:pos="9072"/>
      </w:tabs>
    </w:pPr>
  </w:style>
  <w:style w:type="character" w:customStyle="1" w:styleId="En-tteCar">
    <w:name w:val="En-tête Car"/>
    <w:basedOn w:val="Policepardfaut"/>
    <w:link w:val="En-tte"/>
    <w:uiPriority w:val="99"/>
    <w:rsid w:val="006B0240"/>
    <w:rPr>
      <w:rFonts w:ascii="Cambria" w:eastAsia="Cambria" w:hAnsi="Cambria" w:cs="Times New Roman"/>
      <w:sz w:val="24"/>
      <w:szCs w:val="24"/>
    </w:rPr>
  </w:style>
  <w:style w:type="paragraph" w:styleId="Pieddepage">
    <w:name w:val="footer"/>
    <w:basedOn w:val="Normal"/>
    <w:link w:val="PieddepageCar"/>
    <w:uiPriority w:val="99"/>
    <w:unhideWhenUsed/>
    <w:rsid w:val="006B0240"/>
    <w:pPr>
      <w:tabs>
        <w:tab w:val="center" w:pos="4536"/>
        <w:tab w:val="right" w:pos="9072"/>
      </w:tabs>
    </w:pPr>
  </w:style>
  <w:style w:type="character" w:customStyle="1" w:styleId="PieddepageCar">
    <w:name w:val="Pied de page Car"/>
    <w:basedOn w:val="Policepardfaut"/>
    <w:link w:val="Pieddepage"/>
    <w:uiPriority w:val="99"/>
    <w:rsid w:val="006B0240"/>
    <w:rPr>
      <w:rFonts w:ascii="Cambria" w:eastAsia="Cambria" w:hAnsi="Cambria" w:cs="Times New Roman"/>
      <w:sz w:val="24"/>
      <w:szCs w:val="24"/>
    </w:rPr>
  </w:style>
  <w:style w:type="paragraph" w:styleId="Notedebasdepage">
    <w:name w:val="footnote text"/>
    <w:basedOn w:val="Normal"/>
    <w:link w:val="NotedebasdepageCar"/>
    <w:uiPriority w:val="99"/>
    <w:semiHidden/>
    <w:unhideWhenUsed/>
    <w:rsid w:val="00BA2C0E"/>
    <w:rPr>
      <w:sz w:val="20"/>
      <w:szCs w:val="20"/>
    </w:rPr>
  </w:style>
  <w:style w:type="character" w:customStyle="1" w:styleId="NotedebasdepageCar">
    <w:name w:val="Note de bas de page Car"/>
    <w:basedOn w:val="Policepardfaut"/>
    <w:link w:val="Notedebasdepage"/>
    <w:uiPriority w:val="99"/>
    <w:semiHidden/>
    <w:rsid w:val="00BA2C0E"/>
    <w:rPr>
      <w:rFonts w:ascii="Cambria" w:eastAsia="Cambria" w:hAnsi="Cambria" w:cs="Times New Roman"/>
      <w:sz w:val="20"/>
      <w:szCs w:val="20"/>
    </w:rPr>
  </w:style>
  <w:style w:type="character" w:styleId="Appelnotedebasdep">
    <w:name w:val="footnote reference"/>
    <w:basedOn w:val="Policepardfaut"/>
    <w:uiPriority w:val="99"/>
    <w:semiHidden/>
    <w:unhideWhenUsed/>
    <w:rsid w:val="00BA2C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hausson@conseildesventes.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A35FE-32A1-45B0-802D-D8C8F6B67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4174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dc:creator>
  <cp:lastModifiedBy>Ariane</cp:lastModifiedBy>
  <cp:revision>2</cp:revision>
  <cp:lastPrinted>2019-03-12T12:00:00Z</cp:lastPrinted>
  <dcterms:created xsi:type="dcterms:W3CDTF">2019-03-12T12:15:00Z</dcterms:created>
  <dcterms:modified xsi:type="dcterms:W3CDTF">2019-03-12T12:15:00Z</dcterms:modified>
</cp:coreProperties>
</file>